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auGrille1Clair-Accentuation2"/>
        <w:tblW w:w="0" w:type="auto"/>
        <w:jc w:val="center"/>
        <w:tblLook w:val="04A0" w:firstRow="1" w:lastRow="0" w:firstColumn="1" w:lastColumn="0" w:noHBand="0" w:noVBand="1"/>
      </w:tblPr>
      <w:tblGrid>
        <w:gridCol w:w="2256"/>
        <w:gridCol w:w="4129"/>
        <w:gridCol w:w="900"/>
        <w:gridCol w:w="2111"/>
      </w:tblGrid>
      <w:tr w:rsidR="00B54EF1" w14:paraId="05C62034" w14:textId="77777777" w:rsidTr="0015357F">
        <w:trPr>
          <w:cnfStyle w:val="100000000000" w:firstRow="1" w:lastRow="0" w:firstColumn="0" w:lastColumn="0" w:oddVBand="0" w:evenVBand="0" w:oddHBand="0" w:evenHBand="0" w:firstRowFirstColumn="0" w:firstRowLastColumn="0" w:lastRowFirstColumn="0" w:lastRowLastColumn="0"/>
          <w:trHeight w:val="1160"/>
          <w:jc w:val="center"/>
        </w:trPr>
        <w:tc>
          <w:tcPr>
            <w:cnfStyle w:val="001000000000" w:firstRow="0" w:lastRow="0" w:firstColumn="1" w:lastColumn="0" w:oddVBand="0" w:evenVBand="0" w:oddHBand="0" w:evenHBand="0" w:firstRowFirstColumn="0" w:firstRowLastColumn="0" w:lastRowFirstColumn="0" w:lastRowLastColumn="0"/>
            <w:tcW w:w="2256" w:type="dxa"/>
            <w:vMerge w:val="restart"/>
          </w:tcPr>
          <w:p w14:paraId="588EE897" w14:textId="77777777" w:rsidR="00B54EF1" w:rsidRDefault="00B54EF1" w:rsidP="0015357F">
            <w:pPr>
              <w:widowControl w:val="0"/>
              <w:rPr>
                <w:b w:val="0"/>
                <w:bCs w:val="0"/>
                <w:szCs w:val="24"/>
              </w:rPr>
            </w:pPr>
            <w:r>
              <w:rPr>
                <w:noProof/>
                <w:szCs w:val="24"/>
              </w:rPr>
              <w:drawing>
                <wp:inline distT="0" distB="0" distL="0" distR="0" wp14:anchorId="5B6B91A4" wp14:editId="48BF3491">
                  <wp:extent cx="1288865" cy="659757"/>
                  <wp:effectExtent l="0" t="0" r="6985" b="762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7271" cy="664060"/>
                          </a:xfrm>
                          <a:prstGeom prst="rect">
                            <a:avLst/>
                          </a:prstGeom>
                          <a:noFill/>
                          <a:ln>
                            <a:noFill/>
                          </a:ln>
                        </pic:spPr>
                      </pic:pic>
                    </a:graphicData>
                  </a:graphic>
                </wp:inline>
              </w:drawing>
            </w:r>
          </w:p>
          <w:p w14:paraId="7D7DBD25" w14:textId="77777777" w:rsidR="00B54EF1" w:rsidRDefault="00B54EF1" w:rsidP="0015357F">
            <w:pPr>
              <w:widowControl w:val="0"/>
              <w:jc w:val="center"/>
              <w:rPr>
                <w:b w:val="0"/>
                <w:bCs w:val="0"/>
                <w:szCs w:val="24"/>
              </w:rPr>
            </w:pPr>
            <w:r>
              <w:rPr>
                <w:szCs w:val="24"/>
              </w:rPr>
              <w:t xml:space="preserve">1, chemin de </w:t>
            </w:r>
            <w:proofErr w:type="spellStart"/>
            <w:r>
              <w:rPr>
                <w:szCs w:val="24"/>
              </w:rPr>
              <w:t>Saulxier</w:t>
            </w:r>
            <w:proofErr w:type="spellEnd"/>
            <w:r>
              <w:rPr>
                <w:szCs w:val="24"/>
              </w:rPr>
              <w:t xml:space="preserve"> 91160 Longjumeau</w:t>
            </w:r>
          </w:p>
          <w:p w14:paraId="5BCE41E8" w14:textId="77777777" w:rsidR="00B54EF1" w:rsidRDefault="00B54EF1" w:rsidP="0015357F">
            <w:pPr>
              <w:widowControl w:val="0"/>
              <w:jc w:val="center"/>
              <w:rPr>
                <w:szCs w:val="24"/>
              </w:rPr>
            </w:pPr>
            <w:r>
              <w:rPr>
                <w:szCs w:val="24"/>
              </w:rPr>
              <w:t>France</w:t>
            </w:r>
          </w:p>
        </w:tc>
        <w:tc>
          <w:tcPr>
            <w:tcW w:w="5029" w:type="dxa"/>
            <w:gridSpan w:val="2"/>
            <w:vMerge w:val="restart"/>
          </w:tcPr>
          <w:p w14:paraId="12C338BA" w14:textId="77777777" w:rsidR="00B54EF1" w:rsidRPr="003D5A55" w:rsidRDefault="00B54EF1" w:rsidP="0015357F">
            <w:pPr>
              <w:widowControl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4"/>
              </w:rPr>
            </w:pPr>
          </w:p>
          <w:p w14:paraId="6663EA12" w14:textId="77777777" w:rsidR="00B54EF1" w:rsidRPr="001C2E33" w:rsidRDefault="00B54EF1" w:rsidP="0015357F">
            <w:pPr>
              <w:widowControl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20"/>
              </w:rPr>
            </w:pPr>
            <w:r w:rsidRPr="001C2E33">
              <w:rPr>
                <w:rFonts w:asciiTheme="majorHAnsi" w:hAnsiTheme="majorHAnsi" w:cstheme="majorHAnsi"/>
                <w:sz w:val="18"/>
                <w:szCs w:val="20"/>
              </w:rPr>
              <w:t xml:space="preserve">Identification du </w:t>
            </w:r>
            <w:r w:rsidRPr="001C2E33">
              <w:rPr>
                <w:rFonts w:asciiTheme="majorHAnsi" w:hAnsiTheme="majorHAnsi" w:cstheme="majorHAnsi"/>
                <w:sz w:val="20"/>
              </w:rPr>
              <w:t>document :</w:t>
            </w:r>
            <w:r w:rsidRPr="001C2E33">
              <w:rPr>
                <w:rFonts w:asciiTheme="majorHAnsi" w:hAnsiTheme="majorHAnsi" w:cstheme="majorHAnsi"/>
                <w:sz w:val="18"/>
                <w:szCs w:val="20"/>
              </w:rPr>
              <w:t xml:space="preserve"> </w:t>
            </w:r>
          </w:p>
          <w:p w14:paraId="22179EB7" w14:textId="77777777" w:rsidR="00B54EF1" w:rsidRPr="00F73BCB" w:rsidRDefault="00B54EF1" w:rsidP="0015357F">
            <w:pPr>
              <w:widowControl w:val="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48"/>
                <w:szCs w:val="52"/>
              </w:rPr>
            </w:pPr>
            <w:r w:rsidRPr="00F73BCB">
              <w:rPr>
                <w:rFonts w:asciiTheme="majorHAnsi" w:hAnsiTheme="majorHAnsi" w:cstheme="majorHAnsi"/>
                <w:b w:val="0"/>
                <w:bCs w:val="0"/>
                <w:sz w:val="48"/>
                <w:szCs w:val="52"/>
              </w:rPr>
              <w:t>Protocol de qualification des chaines HPLC</w:t>
            </w:r>
            <w:r>
              <w:rPr>
                <w:rFonts w:asciiTheme="majorHAnsi" w:hAnsiTheme="majorHAnsi" w:cstheme="majorHAnsi"/>
                <w:b w:val="0"/>
                <w:bCs w:val="0"/>
                <w:sz w:val="48"/>
                <w:szCs w:val="52"/>
              </w:rPr>
              <w:t xml:space="preserve"> &amp; UHPLC</w:t>
            </w:r>
          </w:p>
        </w:tc>
        <w:tc>
          <w:tcPr>
            <w:tcW w:w="2111" w:type="dxa"/>
          </w:tcPr>
          <w:p w14:paraId="7F3094B7" w14:textId="77777777" w:rsidR="00B54EF1" w:rsidRPr="00F73BCB" w:rsidRDefault="00B54EF1" w:rsidP="0015357F">
            <w:pPr>
              <w:widowControl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4"/>
              </w:rPr>
            </w:pPr>
            <w:r w:rsidRPr="00F73BCB">
              <w:rPr>
                <w:rFonts w:asciiTheme="majorHAnsi" w:hAnsiTheme="majorHAnsi" w:cstheme="majorHAnsi"/>
                <w:b w:val="0"/>
                <w:bCs w:val="0"/>
                <w:szCs w:val="24"/>
              </w:rPr>
              <w:t>Date de mise en application :</w:t>
            </w:r>
          </w:p>
        </w:tc>
      </w:tr>
      <w:tr w:rsidR="00B54EF1" w14:paraId="3B2BB198" w14:textId="77777777" w:rsidTr="0015357F">
        <w:trPr>
          <w:trHeight w:val="1487"/>
          <w:jc w:val="center"/>
        </w:trPr>
        <w:tc>
          <w:tcPr>
            <w:cnfStyle w:val="001000000000" w:firstRow="0" w:lastRow="0" w:firstColumn="1" w:lastColumn="0" w:oddVBand="0" w:evenVBand="0" w:oddHBand="0" w:evenHBand="0" w:firstRowFirstColumn="0" w:firstRowLastColumn="0" w:lastRowFirstColumn="0" w:lastRowLastColumn="0"/>
            <w:tcW w:w="2256" w:type="dxa"/>
            <w:vMerge/>
          </w:tcPr>
          <w:p w14:paraId="1CCE17C6" w14:textId="77777777" w:rsidR="00B54EF1" w:rsidRDefault="00B54EF1" w:rsidP="0015357F">
            <w:pPr>
              <w:widowControl w:val="0"/>
              <w:rPr>
                <w:b w:val="0"/>
                <w:bCs w:val="0"/>
                <w:noProof/>
                <w:szCs w:val="24"/>
              </w:rPr>
            </w:pPr>
          </w:p>
        </w:tc>
        <w:tc>
          <w:tcPr>
            <w:tcW w:w="5029" w:type="dxa"/>
            <w:gridSpan w:val="2"/>
            <w:vMerge/>
          </w:tcPr>
          <w:p w14:paraId="2972D934" w14:textId="77777777" w:rsidR="00B54EF1" w:rsidRPr="003D5A55" w:rsidRDefault="00B54EF1" w:rsidP="0015357F">
            <w:pPr>
              <w:widowContro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24"/>
              </w:rPr>
            </w:pPr>
          </w:p>
        </w:tc>
        <w:tc>
          <w:tcPr>
            <w:tcW w:w="2111" w:type="dxa"/>
          </w:tcPr>
          <w:p w14:paraId="3603644D" w14:textId="77777777" w:rsidR="00B54EF1" w:rsidRDefault="00B54EF1" w:rsidP="0015357F">
            <w:pPr>
              <w:widowContro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4"/>
              </w:rPr>
            </w:pPr>
            <w:r>
              <w:rPr>
                <w:rFonts w:asciiTheme="majorHAnsi" w:hAnsiTheme="majorHAnsi" w:cstheme="majorHAnsi"/>
                <w:szCs w:val="24"/>
              </w:rPr>
              <w:t>Date de validité :</w:t>
            </w:r>
          </w:p>
        </w:tc>
      </w:tr>
      <w:tr w:rsidR="00B54EF1" w14:paraId="3EE643A4" w14:textId="77777777" w:rsidTr="0015357F">
        <w:trPr>
          <w:trHeight w:val="886"/>
          <w:jc w:val="center"/>
        </w:trPr>
        <w:tc>
          <w:tcPr>
            <w:cnfStyle w:val="001000000000" w:firstRow="0" w:lastRow="0" w:firstColumn="1" w:lastColumn="0" w:oddVBand="0" w:evenVBand="0" w:oddHBand="0" w:evenHBand="0" w:firstRowFirstColumn="0" w:firstRowLastColumn="0" w:lastRowFirstColumn="0" w:lastRowLastColumn="0"/>
            <w:tcW w:w="2256" w:type="dxa"/>
          </w:tcPr>
          <w:p w14:paraId="1648E2F9" w14:textId="77777777" w:rsidR="00B54EF1" w:rsidRPr="00F73BCB" w:rsidRDefault="00B54EF1" w:rsidP="0015357F">
            <w:pPr>
              <w:widowControl w:val="0"/>
              <w:rPr>
                <w:rFonts w:asciiTheme="majorHAnsi" w:hAnsiTheme="majorHAnsi" w:cstheme="majorHAnsi"/>
                <w:noProof/>
                <w:szCs w:val="24"/>
              </w:rPr>
            </w:pPr>
            <w:r w:rsidRPr="00F73BCB">
              <w:rPr>
                <w:rFonts w:asciiTheme="majorHAnsi" w:hAnsiTheme="majorHAnsi" w:cstheme="majorHAnsi"/>
                <w:b w:val="0"/>
                <w:bCs w:val="0"/>
                <w:noProof/>
                <w:szCs w:val="24"/>
              </w:rPr>
              <w:t>Rédigé par :</w:t>
            </w:r>
          </w:p>
          <w:p w14:paraId="05381A44" w14:textId="77777777" w:rsidR="00B54EF1" w:rsidRDefault="00B54EF1" w:rsidP="0015357F">
            <w:pPr>
              <w:widowControl w:val="0"/>
              <w:rPr>
                <w:b w:val="0"/>
                <w:bCs w:val="0"/>
                <w:noProof/>
                <w:sz w:val="20"/>
              </w:rPr>
            </w:pPr>
            <w:r>
              <w:rPr>
                <w:noProof/>
                <w:szCs w:val="24"/>
              </w:rPr>
              <w:t xml:space="preserve"> </w:t>
            </w:r>
            <w:r w:rsidRPr="00F73BCB">
              <w:rPr>
                <w:noProof/>
                <w:sz w:val="20"/>
              </w:rPr>
              <w:t>Hamza OUGHADDOU</w:t>
            </w:r>
          </w:p>
          <w:p w14:paraId="545451D5" w14:textId="77777777" w:rsidR="00B54EF1" w:rsidRPr="00F73BCB" w:rsidRDefault="00B54EF1" w:rsidP="0015357F">
            <w:pPr>
              <w:widowControl w:val="0"/>
              <w:rPr>
                <w:rFonts w:asciiTheme="majorHAnsi" w:hAnsiTheme="majorHAnsi" w:cstheme="majorHAnsi"/>
                <w:b w:val="0"/>
                <w:bCs w:val="0"/>
                <w:noProof/>
                <w:szCs w:val="24"/>
              </w:rPr>
            </w:pPr>
            <w:r w:rsidRPr="00F73BCB">
              <w:rPr>
                <w:rFonts w:asciiTheme="majorHAnsi" w:hAnsiTheme="majorHAnsi" w:cstheme="majorHAnsi"/>
                <w:b w:val="0"/>
                <w:bCs w:val="0"/>
                <w:noProof/>
                <w:sz w:val="20"/>
              </w:rPr>
              <w:t>Date :</w:t>
            </w:r>
          </w:p>
        </w:tc>
        <w:tc>
          <w:tcPr>
            <w:tcW w:w="4129" w:type="dxa"/>
          </w:tcPr>
          <w:p w14:paraId="41D43BE2" w14:textId="77777777" w:rsidR="00B54EF1" w:rsidRDefault="00B54EF1" w:rsidP="0015357F">
            <w:pPr>
              <w:widowContro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4"/>
              </w:rPr>
            </w:pPr>
            <w:r>
              <w:rPr>
                <w:rFonts w:asciiTheme="majorHAnsi" w:hAnsiTheme="majorHAnsi" w:cstheme="majorHAnsi"/>
                <w:szCs w:val="24"/>
              </w:rPr>
              <w:t xml:space="preserve">Vérifié par : </w:t>
            </w:r>
          </w:p>
          <w:p w14:paraId="060A2F56" w14:textId="77777777" w:rsidR="00B54EF1" w:rsidRPr="00F73BCB" w:rsidRDefault="00B54EF1" w:rsidP="0015357F">
            <w:pPr>
              <w:widowContro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24"/>
              </w:rPr>
            </w:pPr>
            <w:r w:rsidRPr="00F73BCB">
              <w:rPr>
                <w:rFonts w:asciiTheme="majorHAnsi" w:hAnsiTheme="majorHAnsi" w:cstheme="majorHAnsi"/>
                <w:b/>
                <w:bCs/>
                <w:szCs w:val="24"/>
              </w:rPr>
              <w:t>Quentin SARABEN</w:t>
            </w:r>
          </w:p>
          <w:p w14:paraId="4FC6AEBD" w14:textId="77777777" w:rsidR="00B54EF1" w:rsidRPr="003D5A55" w:rsidRDefault="00B54EF1" w:rsidP="0015357F">
            <w:pPr>
              <w:widowContro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4"/>
              </w:rPr>
            </w:pPr>
            <w:r>
              <w:rPr>
                <w:rFonts w:asciiTheme="majorHAnsi" w:hAnsiTheme="majorHAnsi" w:cstheme="majorHAnsi"/>
                <w:szCs w:val="24"/>
              </w:rPr>
              <w:t xml:space="preserve">Date : </w:t>
            </w:r>
          </w:p>
        </w:tc>
        <w:tc>
          <w:tcPr>
            <w:tcW w:w="3011" w:type="dxa"/>
            <w:gridSpan w:val="2"/>
          </w:tcPr>
          <w:p w14:paraId="142A60DB" w14:textId="77777777" w:rsidR="00B54EF1" w:rsidRDefault="00B54EF1" w:rsidP="0015357F">
            <w:pPr>
              <w:widowContro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4"/>
              </w:rPr>
            </w:pPr>
            <w:r>
              <w:rPr>
                <w:rFonts w:asciiTheme="majorHAnsi" w:hAnsiTheme="majorHAnsi" w:cstheme="majorHAnsi"/>
                <w:szCs w:val="24"/>
              </w:rPr>
              <w:t xml:space="preserve">Approuvé par : </w:t>
            </w:r>
          </w:p>
          <w:p w14:paraId="38D25D05" w14:textId="77777777" w:rsidR="00B54EF1" w:rsidRPr="00F73BCB" w:rsidRDefault="00B54EF1" w:rsidP="0015357F">
            <w:pPr>
              <w:widowContro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Cs w:val="24"/>
              </w:rPr>
            </w:pPr>
            <w:r w:rsidRPr="00F73BCB">
              <w:rPr>
                <w:rFonts w:asciiTheme="majorHAnsi" w:hAnsiTheme="majorHAnsi" w:cstheme="majorHAnsi"/>
                <w:b/>
                <w:bCs/>
                <w:szCs w:val="24"/>
              </w:rPr>
              <w:t>F. SIMON</w:t>
            </w:r>
          </w:p>
          <w:p w14:paraId="794749C7" w14:textId="77777777" w:rsidR="00B54EF1" w:rsidRDefault="00B54EF1" w:rsidP="0015357F">
            <w:pPr>
              <w:widowControl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4"/>
              </w:rPr>
            </w:pPr>
            <w:r>
              <w:rPr>
                <w:rFonts w:asciiTheme="majorHAnsi" w:hAnsiTheme="majorHAnsi" w:cstheme="majorHAnsi"/>
                <w:szCs w:val="24"/>
              </w:rPr>
              <w:t xml:space="preserve">Date : </w:t>
            </w:r>
          </w:p>
        </w:tc>
      </w:tr>
    </w:tbl>
    <w:p w14:paraId="22BDB73B" w14:textId="77777777" w:rsidR="00B54EF1" w:rsidRPr="00F87C68" w:rsidRDefault="00B54EF1" w:rsidP="00B54EF1">
      <w:pPr>
        <w:spacing w:after="0" w:line="480" w:lineRule="auto"/>
        <w:jc w:val="center"/>
        <w:rPr>
          <w:rFonts w:ascii="Arial" w:hAnsi="Arial" w:cs="Arial"/>
          <w:b/>
          <w:bCs/>
          <w:color w:val="4472C4" w:themeColor="accent1"/>
          <w:sz w:val="28"/>
          <w:szCs w:val="28"/>
        </w:rPr>
      </w:pPr>
      <w:r w:rsidRPr="00F87C68">
        <w:rPr>
          <w:rFonts w:ascii="Arial" w:hAnsi="Arial" w:cs="Arial"/>
          <w:b/>
          <w:bCs/>
          <w:color w:val="4472C4" w:themeColor="accent1"/>
          <w:sz w:val="28"/>
          <w:szCs w:val="28"/>
        </w:rPr>
        <w:t>SOMMAIRE</w:t>
      </w:r>
    </w:p>
    <w:tbl>
      <w:tblPr>
        <w:tblStyle w:val="Grilledutableau"/>
        <w:tblpPr w:leftFromText="180" w:rightFromText="180" w:vertAnchor="text" w:horzAnchor="margin" w:tblpY="36"/>
        <w:tblW w:w="9558" w:type="dxa"/>
        <w:tblLook w:val="04A0" w:firstRow="1" w:lastRow="0" w:firstColumn="1" w:lastColumn="0" w:noHBand="0" w:noVBand="1"/>
      </w:tblPr>
      <w:tblGrid>
        <w:gridCol w:w="8827"/>
        <w:gridCol w:w="731"/>
      </w:tblGrid>
      <w:tr w:rsidR="00B54EF1" w14:paraId="690F8600" w14:textId="77777777" w:rsidTr="0015357F">
        <w:trPr>
          <w:trHeight w:val="471"/>
        </w:trPr>
        <w:tc>
          <w:tcPr>
            <w:tcW w:w="8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2B254D" w14:textId="77777777" w:rsidR="00B54EF1" w:rsidRPr="00F87C68" w:rsidRDefault="00B54EF1" w:rsidP="00B54EF1">
            <w:pPr>
              <w:pStyle w:val="Paragraphedeliste"/>
              <w:numPr>
                <w:ilvl w:val="0"/>
                <w:numId w:val="1"/>
              </w:numPr>
              <w:spacing w:after="160"/>
              <w:rPr>
                <w:rFonts w:ascii="Arial" w:hAnsi="Arial" w:cs="Arial"/>
                <w:b/>
                <w:bCs/>
                <w:sz w:val="24"/>
                <w:szCs w:val="24"/>
              </w:rPr>
            </w:pPr>
            <w:r w:rsidRPr="00F87C68">
              <w:rPr>
                <w:rFonts w:ascii="Arial" w:hAnsi="Arial" w:cs="Arial"/>
                <w:b/>
                <w:bCs/>
                <w:sz w:val="24"/>
                <w:szCs w:val="24"/>
              </w:rPr>
              <w:t>OBJET.</w:t>
            </w:r>
          </w:p>
        </w:tc>
        <w:tc>
          <w:tcPr>
            <w:tcW w:w="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42F722" w14:textId="77777777" w:rsidR="00B54EF1" w:rsidRPr="00494C22" w:rsidRDefault="00B54EF1" w:rsidP="0015357F">
            <w:pPr>
              <w:jc w:val="center"/>
              <w:rPr>
                <w:b/>
                <w:bCs/>
              </w:rPr>
            </w:pPr>
            <w:r w:rsidRPr="00494C22">
              <w:rPr>
                <w:b/>
                <w:bCs/>
              </w:rPr>
              <w:t>3</w:t>
            </w:r>
          </w:p>
        </w:tc>
      </w:tr>
      <w:tr w:rsidR="00B54EF1" w14:paraId="71450B82" w14:textId="77777777" w:rsidTr="0015357F">
        <w:trPr>
          <w:trHeight w:val="471"/>
        </w:trPr>
        <w:tc>
          <w:tcPr>
            <w:tcW w:w="8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94A61D" w14:textId="77777777" w:rsidR="00B54EF1" w:rsidRPr="00F87C68" w:rsidRDefault="00B54EF1" w:rsidP="00B54EF1">
            <w:pPr>
              <w:pStyle w:val="Paragraphedeliste"/>
              <w:numPr>
                <w:ilvl w:val="0"/>
                <w:numId w:val="1"/>
              </w:numPr>
              <w:spacing w:after="160"/>
              <w:rPr>
                <w:rFonts w:ascii="Arial" w:hAnsi="Arial" w:cs="Arial"/>
                <w:b/>
                <w:bCs/>
                <w:sz w:val="24"/>
                <w:szCs w:val="24"/>
              </w:rPr>
            </w:pPr>
            <w:r w:rsidRPr="00F87C68">
              <w:rPr>
                <w:rFonts w:ascii="Arial" w:hAnsi="Arial" w:cs="Arial"/>
                <w:b/>
                <w:bCs/>
                <w:sz w:val="24"/>
                <w:szCs w:val="24"/>
              </w:rPr>
              <w:t>CHAMP D’APPLICATION.</w:t>
            </w:r>
          </w:p>
        </w:tc>
        <w:tc>
          <w:tcPr>
            <w:tcW w:w="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B56088" w14:textId="77777777" w:rsidR="00B54EF1" w:rsidRPr="00494C22" w:rsidRDefault="00B54EF1" w:rsidP="0015357F">
            <w:pPr>
              <w:jc w:val="center"/>
              <w:rPr>
                <w:b/>
                <w:bCs/>
              </w:rPr>
            </w:pPr>
            <w:r w:rsidRPr="00494C22">
              <w:rPr>
                <w:b/>
                <w:bCs/>
              </w:rPr>
              <w:t>3</w:t>
            </w:r>
          </w:p>
        </w:tc>
      </w:tr>
      <w:tr w:rsidR="00B54EF1" w14:paraId="3E233140" w14:textId="77777777" w:rsidTr="0015357F">
        <w:trPr>
          <w:trHeight w:val="471"/>
        </w:trPr>
        <w:tc>
          <w:tcPr>
            <w:tcW w:w="8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D76CB9" w14:textId="77777777" w:rsidR="00B54EF1" w:rsidRPr="00F87C68" w:rsidRDefault="00B54EF1" w:rsidP="00B54EF1">
            <w:pPr>
              <w:pStyle w:val="Paragraphedeliste"/>
              <w:numPr>
                <w:ilvl w:val="0"/>
                <w:numId w:val="1"/>
              </w:numPr>
              <w:spacing w:after="160"/>
              <w:rPr>
                <w:rFonts w:ascii="Arial" w:hAnsi="Arial" w:cs="Arial"/>
                <w:b/>
                <w:bCs/>
                <w:sz w:val="24"/>
                <w:szCs w:val="24"/>
              </w:rPr>
            </w:pPr>
            <w:r w:rsidRPr="00F87C68">
              <w:rPr>
                <w:rFonts w:ascii="Arial" w:hAnsi="Arial" w:cs="Arial"/>
                <w:b/>
                <w:bCs/>
                <w:sz w:val="24"/>
                <w:szCs w:val="24"/>
              </w:rPr>
              <w:t>GESTION DE DOCUMENTATION. </w:t>
            </w:r>
          </w:p>
        </w:tc>
        <w:tc>
          <w:tcPr>
            <w:tcW w:w="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72974C" w14:textId="77777777" w:rsidR="00B54EF1" w:rsidRPr="00494C22" w:rsidRDefault="00B54EF1" w:rsidP="0015357F">
            <w:pPr>
              <w:jc w:val="center"/>
              <w:rPr>
                <w:b/>
                <w:bCs/>
              </w:rPr>
            </w:pPr>
            <w:r w:rsidRPr="00494C22">
              <w:rPr>
                <w:b/>
                <w:bCs/>
              </w:rPr>
              <w:t>3</w:t>
            </w:r>
          </w:p>
        </w:tc>
      </w:tr>
      <w:tr w:rsidR="00B54EF1" w14:paraId="2E808A3C" w14:textId="77777777" w:rsidTr="0015357F">
        <w:trPr>
          <w:trHeight w:val="493"/>
        </w:trPr>
        <w:tc>
          <w:tcPr>
            <w:tcW w:w="8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25461B" w14:textId="77777777" w:rsidR="00B54EF1" w:rsidRPr="00F87C68" w:rsidRDefault="00B54EF1" w:rsidP="00B54EF1">
            <w:pPr>
              <w:pStyle w:val="Paragraphedeliste"/>
              <w:numPr>
                <w:ilvl w:val="0"/>
                <w:numId w:val="1"/>
              </w:numPr>
              <w:spacing w:after="160"/>
              <w:rPr>
                <w:rFonts w:ascii="Arial" w:hAnsi="Arial" w:cs="Arial"/>
                <w:b/>
                <w:bCs/>
                <w:sz w:val="24"/>
                <w:szCs w:val="24"/>
              </w:rPr>
            </w:pPr>
            <w:r w:rsidRPr="00F87C68">
              <w:rPr>
                <w:rFonts w:ascii="Arial" w:hAnsi="Arial" w:cs="Arial"/>
                <w:b/>
                <w:bCs/>
                <w:sz w:val="24"/>
                <w:szCs w:val="24"/>
              </w:rPr>
              <w:t>QUALIFICATION.</w:t>
            </w:r>
          </w:p>
        </w:tc>
        <w:tc>
          <w:tcPr>
            <w:tcW w:w="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FF5C31" w14:textId="77777777" w:rsidR="00B54EF1" w:rsidRPr="00494C22" w:rsidRDefault="00B54EF1" w:rsidP="0015357F">
            <w:pPr>
              <w:jc w:val="center"/>
              <w:rPr>
                <w:b/>
                <w:bCs/>
              </w:rPr>
            </w:pPr>
            <w:r w:rsidRPr="00494C22">
              <w:rPr>
                <w:b/>
                <w:bCs/>
              </w:rPr>
              <w:t>3</w:t>
            </w:r>
          </w:p>
        </w:tc>
      </w:tr>
      <w:tr w:rsidR="00B54EF1" w14:paraId="01CF4B4A" w14:textId="77777777" w:rsidTr="0015357F">
        <w:trPr>
          <w:trHeight w:val="471"/>
        </w:trPr>
        <w:tc>
          <w:tcPr>
            <w:tcW w:w="8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43EFC0" w14:textId="77777777" w:rsidR="00B54EF1" w:rsidRPr="00F87C68" w:rsidRDefault="00B54EF1" w:rsidP="0015357F">
            <w:pPr>
              <w:ind w:left="720"/>
              <w:rPr>
                <w:rFonts w:ascii="Arial" w:hAnsi="Arial" w:cs="Arial"/>
                <w:b/>
                <w:bCs/>
              </w:rPr>
            </w:pPr>
            <w:r w:rsidRPr="00F87C68">
              <w:rPr>
                <w:rFonts w:ascii="Arial" w:hAnsi="Arial" w:cs="Arial"/>
                <w:b/>
                <w:bCs/>
              </w:rPr>
              <w:t>5.1 QUALIFICATION DE LA POMPE.</w:t>
            </w:r>
          </w:p>
        </w:tc>
        <w:tc>
          <w:tcPr>
            <w:tcW w:w="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5144F6" w14:textId="77777777" w:rsidR="00B54EF1" w:rsidRPr="00494C22" w:rsidRDefault="00B54EF1" w:rsidP="0015357F">
            <w:pPr>
              <w:jc w:val="center"/>
              <w:rPr>
                <w:b/>
                <w:bCs/>
              </w:rPr>
            </w:pPr>
            <w:r w:rsidRPr="00494C22">
              <w:rPr>
                <w:b/>
                <w:bCs/>
              </w:rPr>
              <w:t>3</w:t>
            </w:r>
          </w:p>
        </w:tc>
      </w:tr>
      <w:tr w:rsidR="00B54EF1" w14:paraId="46AD5C40" w14:textId="77777777" w:rsidTr="0015357F">
        <w:trPr>
          <w:trHeight w:val="471"/>
        </w:trPr>
        <w:tc>
          <w:tcPr>
            <w:tcW w:w="8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881906" w14:textId="77777777" w:rsidR="00B54EF1" w:rsidRPr="00F87C68" w:rsidRDefault="00B54EF1" w:rsidP="0015357F">
            <w:pPr>
              <w:ind w:left="720"/>
              <w:rPr>
                <w:rFonts w:ascii="Arial" w:hAnsi="Arial" w:cs="Arial"/>
                <w:b/>
                <w:bCs/>
              </w:rPr>
            </w:pPr>
            <w:r w:rsidRPr="00F87C68">
              <w:rPr>
                <w:rFonts w:ascii="Arial" w:hAnsi="Arial" w:cs="Arial"/>
                <w:b/>
                <w:bCs/>
              </w:rPr>
              <w:t>5.2 QUALIFICATION DE L’INJECTEUR.</w:t>
            </w:r>
          </w:p>
        </w:tc>
        <w:tc>
          <w:tcPr>
            <w:tcW w:w="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34A511" w14:textId="77777777" w:rsidR="00B54EF1" w:rsidRPr="00494C22" w:rsidRDefault="00B54EF1" w:rsidP="0015357F">
            <w:pPr>
              <w:jc w:val="center"/>
              <w:rPr>
                <w:b/>
                <w:bCs/>
              </w:rPr>
            </w:pPr>
            <w:r w:rsidRPr="00494C22">
              <w:rPr>
                <w:b/>
                <w:bCs/>
              </w:rPr>
              <w:t>4</w:t>
            </w:r>
          </w:p>
        </w:tc>
      </w:tr>
      <w:tr w:rsidR="00B54EF1" w14:paraId="78F10B22" w14:textId="77777777" w:rsidTr="0015357F">
        <w:trPr>
          <w:trHeight w:val="471"/>
        </w:trPr>
        <w:tc>
          <w:tcPr>
            <w:tcW w:w="8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B8E110" w14:textId="77777777" w:rsidR="00B54EF1" w:rsidRPr="00F87C68" w:rsidRDefault="00B54EF1" w:rsidP="0015357F">
            <w:pPr>
              <w:ind w:left="720"/>
              <w:rPr>
                <w:rFonts w:ascii="Arial" w:hAnsi="Arial" w:cs="Arial"/>
                <w:b/>
                <w:bCs/>
              </w:rPr>
            </w:pPr>
            <w:r w:rsidRPr="00F87C68">
              <w:rPr>
                <w:rFonts w:ascii="Arial" w:hAnsi="Arial" w:cs="Arial"/>
                <w:b/>
                <w:bCs/>
              </w:rPr>
              <w:t>5.3 QUALIFICATION DE FOUR</w:t>
            </w:r>
          </w:p>
        </w:tc>
        <w:tc>
          <w:tcPr>
            <w:tcW w:w="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9EE62C" w14:textId="77777777" w:rsidR="00B54EF1" w:rsidRPr="00494C22" w:rsidRDefault="00B54EF1" w:rsidP="0015357F">
            <w:pPr>
              <w:jc w:val="center"/>
              <w:rPr>
                <w:b/>
                <w:bCs/>
              </w:rPr>
            </w:pPr>
            <w:r w:rsidRPr="00494C22">
              <w:rPr>
                <w:b/>
                <w:bCs/>
              </w:rPr>
              <w:t>4</w:t>
            </w:r>
          </w:p>
        </w:tc>
      </w:tr>
      <w:tr w:rsidR="00B54EF1" w14:paraId="2BAE4136" w14:textId="77777777" w:rsidTr="0015357F">
        <w:trPr>
          <w:trHeight w:val="493"/>
        </w:trPr>
        <w:tc>
          <w:tcPr>
            <w:tcW w:w="8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51FCC" w14:textId="77777777" w:rsidR="00B54EF1" w:rsidRPr="00F87C68" w:rsidRDefault="00B54EF1" w:rsidP="0015357F">
            <w:pPr>
              <w:ind w:left="720"/>
              <w:rPr>
                <w:rFonts w:ascii="Arial" w:hAnsi="Arial" w:cs="Arial"/>
                <w:b/>
                <w:bCs/>
              </w:rPr>
            </w:pPr>
            <w:r w:rsidRPr="00F87C68">
              <w:rPr>
                <w:rFonts w:ascii="Arial" w:hAnsi="Arial" w:cs="Arial"/>
                <w:b/>
                <w:bCs/>
              </w:rPr>
              <w:t>5.4 QUALIFICATION DE DETECTUR</w:t>
            </w:r>
          </w:p>
        </w:tc>
        <w:tc>
          <w:tcPr>
            <w:tcW w:w="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E1A61B" w14:textId="77777777" w:rsidR="00B54EF1" w:rsidRPr="00494C22" w:rsidRDefault="00B54EF1" w:rsidP="0015357F">
            <w:pPr>
              <w:jc w:val="center"/>
              <w:rPr>
                <w:b/>
                <w:bCs/>
              </w:rPr>
            </w:pPr>
            <w:r w:rsidRPr="00494C22">
              <w:rPr>
                <w:b/>
                <w:bCs/>
              </w:rPr>
              <w:t>4</w:t>
            </w:r>
          </w:p>
        </w:tc>
      </w:tr>
      <w:tr w:rsidR="00B54EF1" w14:paraId="77B4A28A" w14:textId="77777777" w:rsidTr="0015357F">
        <w:trPr>
          <w:trHeight w:val="471"/>
        </w:trPr>
        <w:tc>
          <w:tcPr>
            <w:tcW w:w="8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088191" w14:textId="77777777" w:rsidR="00B54EF1" w:rsidRPr="00F87C68" w:rsidRDefault="00B54EF1" w:rsidP="00B54EF1">
            <w:pPr>
              <w:pStyle w:val="Paragraphedeliste"/>
              <w:numPr>
                <w:ilvl w:val="0"/>
                <w:numId w:val="2"/>
              </w:numPr>
              <w:spacing w:after="160"/>
              <w:rPr>
                <w:rFonts w:ascii="Arial" w:hAnsi="Arial" w:cs="Arial"/>
              </w:rPr>
            </w:pPr>
            <w:r w:rsidRPr="00F87C68">
              <w:rPr>
                <w:rFonts w:ascii="Arial" w:hAnsi="Arial" w:cs="Arial"/>
              </w:rPr>
              <w:t>QUALIFICATION DE DETECTEUR UV.</w:t>
            </w:r>
          </w:p>
        </w:tc>
        <w:tc>
          <w:tcPr>
            <w:tcW w:w="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5F866B" w14:textId="77777777" w:rsidR="00B54EF1" w:rsidRPr="00494C22" w:rsidRDefault="00B54EF1" w:rsidP="0015357F">
            <w:pPr>
              <w:jc w:val="center"/>
              <w:rPr>
                <w:b/>
                <w:bCs/>
              </w:rPr>
            </w:pPr>
            <w:r w:rsidRPr="00494C22">
              <w:rPr>
                <w:b/>
                <w:bCs/>
              </w:rPr>
              <w:t>4</w:t>
            </w:r>
          </w:p>
        </w:tc>
      </w:tr>
      <w:tr w:rsidR="00B54EF1" w14:paraId="0B00192E" w14:textId="77777777" w:rsidTr="0015357F">
        <w:trPr>
          <w:trHeight w:val="471"/>
        </w:trPr>
        <w:tc>
          <w:tcPr>
            <w:tcW w:w="8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CC8915" w14:textId="77777777" w:rsidR="00B54EF1" w:rsidRPr="00F87C68" w:rsidRDefault="00B54EF1" w:rsidP="00B54EF1">
            <w:pPr>
              <w:pStyle w:val="Paragraphedeliste"/>
              <w:numPr>
                <w:ilvl w:val="0"/>
                <w:numId w:val="2"/>
              </w:numPr>
              <w:spacing w:after="160"/>
              <w:rPr>
                <w:rFonts w:ascii="Arial" w:hAnsi="Arial" w:cs="Arial"/>
              </w:rPr>
            </w:pPr>
            <w:r w:rsidRPr="00F87C68">
              <w:rPr>
                <w:rFonts w:ascii="Arial" w:hAnsi="Arial" w:cs="Arial"/>
              </w:rPr>
              <w:t>QUALIFICTION DU DETECTEUR A BARRETTE DE DIODE.</w:t>
            </w:r>
          </w:p>
        </w:tc>
        <w:tc>
          <w:tcPr>
            <w:tcW w:w="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B3DBB2" w14:textId="77777777" w:rsidR="00B54EF1" w:rsidRPr="00494C22" w:rsidRDefault="00B54EF1" w:rsidP="0015357F">
            <w:pPr>
              <w:jc w:val="center"/>
              <w:rPr>
                <w:b/>
                <w:bCs/>
              </w:rPr>
            </w:pPr>
            <w:r w:rsidRPr="00494C22">
              <w:rPr>
                <w:b/>
                <w:bCs/>
              </w:rPr>
              <w:t>5</w:t>
            </w:r>
          </w:p>
        </w:tc>
      </w:tr>
      <w:tr w:rsidR="00B54EF1" w14:paraId="04E8C90F" w14:textId="77777777" w:rsidTr="0015357F">
        <w:trPr>
          <w:trHeight w:val="471"/>
        </w:trPr>
        <w:tc>
          <w:tcPr>
            <w:tcW w:w="8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D2A133" w14:textId="77777777" w:rsidR="00B54EF1" w:rsidRPr="00F87C68" w:rsidRDefault="00B54EF1" w:rsidP="00B54EF1">
            <w:pPr>
              <w:pStyle w:val="Paragraphedeliste"/>
              <w:numPr>
                <w:ilvl w:val="0"/>
                <w:numId w:val="2"/>
              </w:numPr>
              <w:spacing w:after="160"/>
              <w:rPr>
                <w:rFonts w:ascii="Arial" w:hAnsi="Arial" w:cs="Arial"/>
              </w:rPr>
            </w:pPr>
            <w:r w:rsidRPr="00F87C68">
              <w:rPr>
                <w:rFonts w:ascii="Arial" w:hAnsi="Arial" w:cs="Arial"/>
              </w:rPr>
              <w:t>QUALIFIACTION DE DETECTEUR D’INDICEDE REFLESION.</w:t>
            </w:r>
          </w:p>
        </w:tc>
        <w:tc>
          <w:tcPr>
            <w:tcW w:w="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7EF0CD" w14:textId="77777777" w:rsidR="00B54EF1" w:rsidRPr="00494C22" w:rsidRDefault="00B54EF1" w:rsidP="0015357F">
            <w:pPr>
              <w:jc w:val="center"/>
              <w:rPr>
                <w:b/>
                <w:bCs/>
              </w:rPr>
            </w:pPr>
            <w:r w:rsidRPr="00494C22">
              <w:rPr>
                <w:b/>
                <w:bCs/>
              </w:rPr>
              <w:t>5</w:t>
            </w:r>
          </w:p>
        </w:tc>
      </w:tr>
      <w:tr w:rsidR="00B54EF1" w14:paraId="574BB97C" w14:textId="77777777" w:rsidTr="0015357F">
        <w:trPr>
          <w:trHeight w:val="493"/>
        </w:trPr>
        <w:tc>
          <w:tcPr>
            <w:tcW w:w="8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75FD18" w14:textId="77777777" w:rsidR="00B54EF1" w:rsidRPr="00F87C68" w:rsidRDefault="00B54EF1" w:rsidP="00B54EF1">
            <w:pPr>
              <w:pStyle w:val="Paragraphedeliste"/>
              <w:numPr>
                <w:ilvl w:val="0"/>
                <w:numId w:val="2"/>
              </w:numPr>
              <w:spacing w:after="160"/>
              <w:rPr>
                <w:rFonts w:ascii="Arial" w:hAnsi="Arial" w:cs="Arial"/>
              </w:rPr>
            </w:pPr>
            <w:r w:rsidRPr="00F87C68">
              <w:rPr>
                <w:rFonts w:ascii="Arial" w:hAnsi="Arial" w:cs="Arial"/>
              </w:rPr>
              <w:t>QUALIFIACTION DE DETECTEUR DE CONDUCTIVITE.</w:t>
            </w:r>
          </w:p>
        </w:tc>
        <w:tc>
          <w:tcPr>
            <w:tcW w:w="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7B67D8" w14:textId="77777777" w:rsidR="00B54EF1" w:rsidRPr="00494C22" w:rsidRDefault="00B54EF1" w:rsidP="0015357F">
            <w:pPr>
              <w:jc w:val="center"/>
              <w:rPr>
                <w:b/>
                <w:bCs/>
              </w:rPr>
            </w:pPr>
            <w:r w:rsidRPr="00494C22">
              <w:rPr>
                <w:b/>
                <w:bCs/>
              </w:rPr>
              <w:t>5</w:t>
            </w:r>
          </w:p>
        </w:tc>
      </w:tr>
      <w:tr w:rsidR="00B54EF1" w14:paraId="4096E02A" w14:textId="77777777" w:rsidTr="0015357F">
        <w:trPr>
          <w:trHeight w:val="471"/>
        </w:trPr>
        <w:tc>
          <w:tcPr>
            <w:tcW w:w="8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17B918" w14:textId="77777777" w:rsidR="00B54EF1" w:rsidRPr="00F87C68" w:rsidRDefault="00B54EF1" w:rsidP="00B54EF1">
            <w:pPr>
              <w:pStyle w:val="Paragraphedeliste"/>
              <w:numPr>
                <w:ilvl w:val="0"/>
                <w:numId w:val="2"/>
              </w:numPr>
              <w:spacing w:after="160"/>
              <w:rPr>
                <w:rFonts w:ascii="Arial" w:hAnsi="Arial" w:cs="Arial"/>
              </w:rPr>
            </w:pPr>
            <w:r w:rsidRPr="00F87C68">
              <w:rPr>
                <w:rFonts w:ascii="Arial" w:hAnsi="Arial" w:cs="Arial"/>
              </w:rPr>
              <w:t>QUALIFIACTION DE DETECTEUR AMPEROMETRIQUE.</w:t>
            </w:r>
          </w:p>
        </w:tc>
        <w:tc>
          <w:tcPr>
            <w:tcW w:w="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24888A" w14:textId="77777777" w:rsidR="00B54EF1" w:rsidRPr="00494C22" w:rsidRDefault="00B54EF1" w:rsidP="0015357F">
            <w:pPr>
              <w:jc w:val="center"/>
              <w:rPr>
                <w:b/>
                <w:bCs/>
              </w:rPr>
            </w:pPr>
            <w:r w:rsidRPr="00494C22">
              <w:rPr>
                <w:b/>
                <w:bCs/>
              </w:rPr>
              <w:t>5</w:t>
            </w:r>
          </w:p>
        </w:tc>
      </w:tr>
      <w:tr w:rsidR="00B54EF1" w14:paraId="42EF58D4" w14:textId="77777777" w:rsidTr="0015357F">
        <w:trPr>
          <w:trHeight w:val="471"/>
        </w:trPr>
        <w:tc>
          <w:tcPr>
            <w:tcW w:w="8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22706A" w14:textId="77777777" w:rsidR="00B54EF1" w:rsidRPr="00F87C68" w:rsidRDefault="00B54EF1" w:rsidP="00B54EF1">
            <w:pPr>
              <w:pStyle w:val="Paragraphedeliste"/>
              <w:numPr>
                <w:ilvl w:val="0"/>
                <w:numId w:val="2"/>
              </w:numPr>
              <w:spacing w:after="160"/>
              <w:rPr>
                <w:rFonts w:ascii="Arial" w:hAnsi="Arial" w:cs="Arial"/>
              </w:rPr>
            </w:pPr>
            <w:r w:rsidRPr="00F87C68">
              <w:rPr>
                <w:rFonts w:ascii="Arial" w:hAnsi="Arial" w:cs="Arial"/>
              </w:rPr>
              <w:t>QUALIFICATION DE DETECTEUR EVAPORATIF A IFFUSION DE LUMIERE.</w:t>
            </w:r>
          </w:p>
        </w:tc>
        <w:tc>
          <w:tcPr>
            <w:tcW w:w="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3F8572" w14:textId="77777777" w:rsidR="00B54EF1" w:rsidRPr="00494C22" w:rsidRDefault="00B54EF1" w:rsidP="0015357F">
            <w:pPr>
              <w:jc w:val="center"/>
              <w:rPr>
                <w:b/>
                <w:bCs/>
              </w:rPr>
            </w:pPr>
            <w:r w:rsidRPr="00494C22">
              <w:rPr>
                <w:b/>
                <w:bCs/>
              </w:rPr>
              <w:t>5</w:t>
            </w:r>
          </w:p>
        </w:tc>
      </w:tr>
      <w:tr w:rsidR="00B54EF1" w14:paraId="38AC716B" w14:textId="77777777" w:rsidTr="0015357F">
        <w:trPr>
          <w:trHeight w:val="471"/>
        </w:trPr>
        <w:tc>
          <w:tcPr>
            <w:tcW w:w="8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2FA4F0" w14:textId="77777777" w:rsidR="00B54EF1" w:rsidRPr="00F87C68" w:rsidRDefault="00B54EF1" w:rsidP="00B54EF1">
            <w:pPr>
              <w:pStyle w:val="Paragraphedeliste"/>
              <w:numPr>
                <w:ilvl w:val="0"/>
                <w:numId w:val="2"/>
              </w:numPr>
              <w:spacing w:after="160"/>
              <w:rPr>
                <w:rFonts w:ascii="Arial" w:hAnsi="Arial" w:cs="Arial"/>
              </w:rPr>
            </w:pPr>
            <w:r w:rsidRPr="00F87C68">
              <w:rPr>
                <w:rFonts w:ascii="Arial" w:hAnsi="Arial" w:cs="Arial"/>
              </w:rPr>
              <w:t>QUALIFICATION DE DETECTEUR DE FLUORESSENCE.</w:t>
            </w:r>
          </w:p>
        </w:tc>
        <w:tc>
          <w:tcPr>
            <w:tcW w:w="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788EC" w14:textId="77777777" w:rsidR="00B54EF1" w:rsidRPr="00494C22" w:rsidRDefault="00B54EF1" w:rsidP="0015357F">
            <w:pPr>
              <w:jc w:val="center"/>
              <w:rPr>
                <w:b/>
                <w:bCs/>
              </w:rPr>
            </w:pPr>
            <w:r w:rsidRPr="00494C22">
              <w:rPr>
                <w:b/>
                <w:bCs/>
              </w:rPr>
              <w:t>5</w:t>
            </w:r>
          </w:p>
        </w:tc>
      </w:tr>
    </w:tbl>
    <w:p w14:paraId="4A87EBBD" w14:textId="1602A2BA" w:rsidR="00B54EF1" w:rsidRDefault="00B54EF1" w:rsidP="00B54EF1"/>
    <w:p w14:paraId="7E298924" w14:textId="1A7F2689" w:rsidR="00B54EF1" w:rsidRDefault="00B54EF1" w:rsidP="00B54EF1"/>
    <w:p w14:paraId="36680EC2" w14:textId="510B0B4E" w:rsidR="00B54EF1" w:rsidRDefault="00B54EF1" w:rsidP="00B54EF1"/>
    <w:p w14:paraId="2145B882" w14:textId="27B0BAED" w:rsidR="00B54EF1" w:rsidRPr="00A451EB" w:rsidRDefault="00B54EF1" w:rsidP="00B54EF1">
      <w:pPr>
        <w:pStyle w:val="Paragraphedeliste"/>
        <w:numPr>
          <w:ilvl w:val="0"/>
          <w:numId w:val="3"/>
        </w:numPr>
        <w:spacing w:after="0"/>
        <w:rPr>
          <w:rFonts w:ascii="Arial" w:hAnsi="Arial" w:cs="Arial"/>
          <w:b/>
          <w:bCs/>
          <w:sz w:val="24"/>
          <w:szCs w:val="24"/>
        </w:rPr>
      </w:pPr>
      <w:r w:rsidRPr="00A451EB">
        <w:rPr>
          <w:rFonts w:ascii="Arial" w:hAnsi="Arial" w:cs="Arial"/>
          <w:b/>
          <w:bCs/>
          <w:sz w:val="24"/>
          <w:szCs w:val="24"/>
        </w:rPr>
        <w:lastRenderedPageBreak/>
        <w:t>OBJET</w:t>
      </w:r>
      <w:r>
        <w:rPr>
          <w:rFonts w:ascii="Arial" w:hAnsi="Arial" w:cs="Arial"/>
          <w:b/>
          <w:bCs/>
          <w:sz w:val="24"/>
          <w:szCs w:val="24"/>
        </w:rPr>
        <w:t>.</w:t>
      </w:r>
    </w:p>
    <w:p w14:paraId="0AC4261A" w14:textId="77777777" w:rsidR="00B54EF1" w:rsidRPr="00A451EB" w:rsidRDefault="00B54EF1" w:rsidP="00B54EF1">
      <w:pPr>
        <w:spacing w:after="0"/>
        <w:ind w:left="360"/>
        <w:jc w:val="both"/>
        <w:rPr>
          <w:rStyle w:val="styleswordwithsynonyms8m9z7"/>
          <w:rFonts w:ascii="Arial" w:hAnsi="Arial" w:cs="Arial"/>
          <w:spacing w:val="2"/>
        </w:rPr>
      </w:pPr>
      <w:r w:rsidRPr="00A451EB">
        <w:rPr>
          <w:rStyle w:val="styleswordwithsynonyms8m9z7"/>
          <w:rFonts w:ascii="Arial" w:hAnsi="Arial" w:cs="Arial"/>
          <w:spacing w:val="2"/>
        </w:rPr>
        <w:t>Le but de ce travail est de décrire les étapes à suivre pour qualifier les chaînes HPLC et UHPLC. Veuillez trouver un document séparé détaillant le protocole de vérification pour chaque module de la chaîne.</w:t>
      </w:r>
    </w:p>
    <w:p w14:paraId="21F662E1" w14:textId="77777777" w:rsidR="00B54EF1" w:rsidRPr="00A451EB" w:rsidRDefault="00B54EF1" w:rsidP="00B54EF1">
      <w:pPr>
        <w:spacing w:after="0"/>
        <w:ind w:left="360"/>
        <w:rPr>
          <w:rFonts w:ascii="Arial" w:hAnsi="Arial" w:cs="Arial"/>
        </w:rPr>
      </w:pPr>
    </w:p>
    <w:p w14:paraId="043C0465" w14:textId="41FFCB4C" w:rsidR="00B54EF1" w:rsidRPr="00A451EB" w:rsidRDefault="00B54EF1" w:rsidP="00B54EF1">
      <w:pPr>
        <w:pStyle w:val="Paragraphedeliste"/>
        <w:numPr>
          <w:ilvl w:val="0"/>
          <w:numId w:val="3"/>
        </w:numPr>
        <w:spacing w:after="0"/>
        <w:rPr>
          <w:rFonts w:ascii="Arial" w:hAnsi="Arial" w:cs="Arial"/>
          <w:b/>
          <w:bCs/>
          <w:sz w:val="24"/>
          <w:szCs w:val="24"/>
        </w:rPr>
      </w:pPr>
      <w:r w:rsidRPr="00A451EB">
        <w:rPr>
          <w:rFonts w:ascii="Arial" w:hAnsi="Arial" w:cs="Arial"/>
          <w:b/>
          <w:bCs/>
          <w:sz w:val="24"/>
          <w:szCs w:val="24"/>
        </w:rPr>
        <w:t>CHAMP D’APPLICATION ET RESPONSABILITE</w:t>
      </w:r>
      <w:r>
        <w:rPr>
          <w:rFonts w:ascii="Arial" w:hAnsi="Arial" w:cs="Arial"/>
          <w:b/>
          <w:bCs/>
          <w:sz w:val="24"/>
          <w:szCs w:val="24"/>
        </w:rPr>
        <w:t>.</w:t>
      </w:r>
    </w:p>
    <w:p w14:paraId="0D814214" w14:textId="77777777" w:rsidR="00B54EF1" w:rsidRPr="00A451EB" w:rsidRDefault="00B54EF1" w:rsidP="00B54EF1">
      <w:pPr>
        <w:spacing w:after="0" w:line="276" w:lineRule="auto"/>
        <w:ind w:left="360"/>
        <w:jc w:val="both"/>
        <w:rPr>
          <w:rFonts w:ascii="Arial" w:hAnsi="Arial" w:cs="Arial"/>
          <w:spacing w:val="2"/>
        </w:rPr>
      </w:pPr>
      <w:r w:rsidRPr="00A451EB">
        <w:rPr>
          <w:rFonts w:ascii="Arial" w:hAnsi="Arial" w:cs="Arial"/>
          <w:spacing w:val="2"/>
        </w:rPr>
        <w:t xml:space="preserve">Cette </w:t>
      </w:r>
      <w:r w:rsidRPr="00A451EB">
        <w:rPr>
          <w:rStyle w:val="styleswordwithsynonyms8m9z7"/>
          <w:rFonts w:ascii="Arial" w:hAnsi="Arial" w:cs="Arial"/>
          <w:spacing w:val="2"/>
        </w:rPr>
        <w:t>procédure</w:t>
      </w:r>
      <w:r w:rsidRPr="00A451EB">
        <w:rPr>
          <w:rFonts w:ascii="Arial" w:hAnsi="Arial" w:cs="Arial"/>
          <w:spacing w:val="2"/>
        </w:rPr>
        <w:t xml:space="preserve"> </w:t>
      </w:r>
      <w:r w:rsidRPr="00A451EB">
        <w:rPr>
          <w:rStyle w:val="styleswordwithsynonyms8m9z7"/>
          <w:rFonts w:ascii="Arial" w:hAnsi="Arial" w:cs="Arial"/>
          <w:spacing w:val="2"/>
        </w:rPr>
        <w:t>est</w:t>
      </w:r>
      <w:r w:rsidRPr="00A451EB">
        <w:rPr>
          <w:rFonts w:ascii="Arial" w:hAnsi="Arial" w:cs="Arial"/>
          <w:spacing w:val="2"/>
        </w:rPr>
        <w:t xml:space="preserve"> </w:t>
      </w:r>
      <w:r w:rsidRPr="00A451EB">
        <w:rPr>
          <w:rStyle w:val="styleswordwithsynonyms8m9z7"/>
          <w:rFonts w:ascii="Arial" w:hAnsi="Arial" w:cs="Arial"/>
          <w:spacing w:val="2"/>
        </w:rPr>
        <w:t>utile</w:t>
      </w:r>
      <w:r w:rsidRPr="00A451EB">
        <w:rPr>
          <w:rFonts w:ascii="Arial" w:hAnsi="Arial" w:cs="Arial"/>
          <w:spacing w:val="2"/>
        </w:rPr>
        <w:t xml:space="preserve"> </w:t>
      </w:r>
      <w:r w:rsidRPr="00A451EB">
        <w:rPr>
          <w:rStyle w:val="styleswordwithsynonyms8m9z7"/>
          <w:rFonts w:ascii="Arial" w:hAnsi="Arial" w:cs="Arial"/>
          <w:spacing w:val="2"/>
        </w:rPr>
        <w:t>à</w:t>
      </w:r>
      <w:r w:rsidRPr="00A451EB">
        <w:rPr>
          <w:rFonts w:ascii="Arial" w:hAnsi="Arial" w:cs="Arial"/>
          <w:spacing w:val="2"/>
        </w:rPr>
        <w:t xml:space="preserve"> </w:t>
      </w:r>
      <w:r w:rsidRPr="00A451EB">
        <w:rPr>
          <w:rStyle w:val="styleswordwithsynonyms8m9z7"/>
          <w:rFonts w:ascii="Arial" w:hAnsi="Arial" w:cs="Arial"/>
          <w:spacing w:val="2"/>
        </w:rPr>
        <w:t>tout</w:t>
      </w:r>
      <w:r w:rsidRPr="00A451EB">
        <w:rPr>
          <w:rFonts w:ascii="Arial" w:hAnsi="Arial" w:cs="Arial"/>
          <w:spacing w:val="2"/>
        </w:rPr>
        <w:t xml:space="preserve"> </w:t>
      </w:r>
      <w:r w:rsidRPr="00A451EB">
        <w:rPr>
          <w:rStyle w:val="styleswordwithsynonyms8m9z7"/>
          <w:rFonts w:ascii="Arial" w:hAnsi="Arial" w:cs="Arial"/>
          <w:spacing w:val="2"/>
        </w:rPr>
        <w:t>opérateur</w:t>
      </w:r>
      <w:r w:rsidRPr="00A451EB">
        <w:rPr>
          <w:rFonts w:ascii="Arial" w:hAnsi="Arial" w:cs="Arial"/>
          <w:spacing w:val="2"/>
        </w:rPr>
        <w:t xml:space="preserve"> </w:t>
      </w:r>
      <w:r w:rsidRPr="00A451EB">
        <w:rPr>
          <w:rStyle w:val="styleswordwithsynonyms8m9z7"/>
          <w:rFonts w:ascii="Arial" w:hAnsi="Arial" w:cs="Arial"/>
          <w:spacing w:val="2"/>
        </w:rPr>
        <w:t>chargé</w:t>
      </w:r>
      <w:r w:rsidRPr="00A451EB">
        <w:rPr>
          <w:rFonts w:ascii="Arial" w:hAnsi="Arial" w:cs="Arial"/>
          <w:spacing w:val="2"/>
        </w:rPr>
        <w:t xml:space="preserve"> </w:t>
      </w:r>
      <w:r w:rsidRPr="00A451EB">
        <w:rPr>
          <w:rStyle w:val="styleswordwithsynonyms8m9z7"/>
          <w:rFonts w:ascii="Arial" w:hAnsi="Arial" w:cs="Arial"/>
          <w:spacing w:val="2"/>
        </w:rPr>
        <w:t>de</w:t>
      </w:r>
      <w:r w:rsidRPr="00A451EB">
        <w:rPr>
          <w:rFonts w:ascii="Arial" w:hAnsi="Arial" w:cs="Arial"/>
          <w:spacing w:val="2"/>
        </w:rPr>
        <w:t xml:space="preserve"> l'identification </w:t>
      </w:r>
      <w:r w:rsidRPr="00A451EB">
        <w:rPr>
          <w:rStyle w:val="styleswordwithsynonyms8m9z7"/>
          <w:rFonts w:ascii="Arial" w:hAnsi="Arial" w:cs="Arial"/>
          <w:spacing w:val="2"/>
        </w:rPr>
        <w:t>et</w:t>
      </w:r>
      <w:r w:rsidRPr="00A451EB">
        <w:rPr>
          <w:rFonts w:ascii="Arial" w:hAnsi="Arial" w:cs="Arial"/>
          <w:spacing w:val="2"/>
        </w:rPr>
        <w:t xml:space="preserve"> </w:t>
      </w:r>
      <w:r w:rsidRPr="00A451EB">
        <w:rPr>
          <w:rStyle w:val="styleswordwithsynonyms8m9z7"/>
          <w:rFonts w:ascii="Arial" w:hAnsi="Arial" w:cs="Arial"/>
          <w:spacing w:val="2"/>
        </w:rPr>
        <w:t>du</w:t>
      </w:r>
      <w:r w:rsidRPr="00A451EB">
        <w:rPr>
          <w:rFonts w:ascii="Arial" w:hAnsi="Arial" w:cs="Arial"/>
          <w:spacing w:val="2"/>
        </w:rPr>
        <w:t xml:space="preserve"> contrôle </w:t>
      </w:r>
      <w:r w:rsidRPr="00A451EB">
        <w:rPr>
          <w:rStyle w:val="styleswordwithsynonyms8m9z7"/>
          <w:rFonts w:ascii="Arial" w:hAnsi="Arial" w:cs="Arial"/>
          <w:spacing w:val="2"/>
        </w:rPr>
        <w:t>qualité</w:t>
      </w:r>
      <w:r w:rsidRPr="00A451EB">
        <w:rPr>
          <w:rFonts w:ascii="Arial" w:hAnsi="Arial" w:cs="Arial"/>
          <w:spacing w:val="2"/>
        </w:rPr>
        <w:t xml:space="preserve"> </w:t>
      </w:r>
      <w:r w:rsidRPr="00A451EB">
        <w:rPr>
          <w:rStyle w:val="styleswordwithsynonyms8m9z7"/>
          <w:rFonts w:ascii="Arial" w:hAnsi="Arial" w:cs="Arial"/>
          <w:spacing w:val="2"/>
        </w:rPr>
        <w:t>des</w:t>
      </w:r>
      <w:r w:rsidRPr="00A451EB">
        <w:rPr>
          <w:rFonts w:ascii="Arial" w:hAnsi="Arial" w:cs="Arial"/>
          <w:spacing w:val="2"/>
        </w:rPr>
        <w:t xml:space="preserve"> </w:t>
      </w:r>
      <w:r w:rsidRPr="00A451EB">
        <w:rPr>
          <w:rStyle w:val="styleswordwithsynonyms8m9z7"/>
          <w:rFonts w:ascii="Arial" w:hAnsi="Arial" w:cs="Arial"/>
          <w:spacing w:val="2"/>
        </w:rPr>
        <w:t>chaînes</w:t>
      </w:r>
      <w:r w:rsidRPr="00A451EB">
        <w:rPr>
          <w:rFonts w:ascii="Arial" w:hAnsi="Arial" w:cs="Arial"/>
          <w:spacing w:val="2"/>
        </w:rPr>
        <w:t xml:space="preserve"> HPLC </w:t>
      </w:r>
      <w:r w:rsidRPr="00A451EB">
        <w:rPr>
          <w:rStyle w:val="styleswordwithsynonyms8m9z7"/>
          <w:rFonts w:ascii="Arial" w:hAnsi="Arial" w:cs="Arial"/>
          <w:spacing w:val="2"/>
        </w:rPr>
        <w:t>ou</w:t>
      </w:r>
      <w:r w:rsidRPr="00A451EB">
        <w:rPr>
          <w:rFonts w:ascii="Arial" w:hAnsi="Arial" w:cs="Arial"/>
          <w:spacing w:val="2"/>
        </w:rPr>
        <w:t xml:space="preserve"> UHPLC. </w:t>
      </w:r>
      <w:r w:rsidRPr="00A451EB">
        <w:rPr>
          <w:rStyle w:val="styleswordwithsynonyms8m9z7"/>
          <w:rFonts w:ascii="Arial" w:hAnsi="Arial" w:cs="Arial"/>
          <w:spacing w:val="2"/>
        </w:rPr>
        <w:t>Les</w:t>
      </w:r>
      <w:r w:rsidRPr="00A451EB">
        <w:rPr>
          <w:rFonts w:ascii="Arial" w:hAnsi="Arial" w:cs="Arial"/>
          <w:spacing w:val="2"/>
        </w:rPr>
        <w:t xml:space="preserve"> </w:t>
      </w:r>
      <w:r w:rsidRPr="00A451EB">
        <w:rPr>
          <w:rStyle w:val="styleswordwithsynonyms8m9z7"/>
          <w:rFonts w:ascii="Arial" w:hAnsi="Arial" w:cs="Arial"/>
          <w:spacing w:val="2"/>
        </w:rPr>
        <w:t>Responsables</w:t>
      </w:r>
      <w:r w:rsidRPr="00A451EB">
        <w:rPr>
          <w:rFonts w:ascii="Arial" w:hAnsi="Arial" w:cs="Arial"/>
          <w:spacing w:val="2"/>
        </w:rPr>
        <w:t xml:space="preserve"> </w:t>
      </w:r>
      <w:r w:rsidRPr="00A451EB">
        <w:rPr>
          <w:rStyle w:val="styleswordwithsynonyms8m9z7"/>
          <w:rFonts w:ascii="Arial" w:hAnsi="Arial" w:cs="Arial"/>
          <w:spacing w:val="2"/>
        </w:rPr>
        <w:t>Qualité</w:t>
      </w:r>
      <w:r w:rsidRPr="00A451EB">
        <w:rPr>
          <w:rFonts w:ascii="Arial" w:hAnsi="Arial" w:cs="Arial"/>
          <w:spacing w:val="2"/>
        </w:rPr>
        <w:t xml:space="preserve"> </w:t>
      </w:r>
      <w:r w:rsidRPr="00A451EB">
        <w:rPr>
          <w:rStyle w:val="styleswordwithsynonyms8m9z7"/>
          <w:rFonts w:ascii="Arial" w:hAnsi="Arial" w:cs="Arial"/>
          <w:spacing w:val="2"/>
        </w:rPr>
        <w:t>et</w:t>
      </w:r>
      <w:r w:rsidRPr="00A451EB">
        <w:rPr>
          <w:rFonts w:ascii="Arial" w:hAnsi="Arial" w:cs="Arial"/>
          <w:spacing w:val="2"/>
        </w:rPr>
        <w:t xml:space="preserve"> </w:t>
      </w:r>
      <w:r w:rsidRPr="00A451EB">
        <w:rPr>
          <w:rStyle w:val="styleswordwithsynonyms8m9z7"/>
          <w:rFonts w:ascii="Arial" w:hAnsi="Arial" w:cs="Arial"/>
          <w:spacing w:val="2"/>
        </w:rPr>
        <w:t>Assurance</w:t>
      </w:r>
      <w:r w:rsidRPr="00A451EB">
        <w:rPr>
          <w:rFonts w:ascii="Arial" w:hAnsi="Arial" w:cs="Arial"/>
          <w:spacing w:val="2"/>
        </w:rPr>
        <w:t xml:space="preserve"> </w:t>
      </w:r>
      <w:r w:rsidRPr="00A451EB">
        <w:rPr>
          <w:rStyle w:val="styleswordwithsynonyms8m9z7"/>
          <w:rFonts w:ascii="Arial" w:hAnsi="Arial" w:cs="Arial"/>
          <w:spacing w:val="2"/>
        </w:rPr>
        <w:t>Qualité</w:t>
      </w:r>
      <w:r w:rsidRPr="00A451EB">
        <w:rPr>
          <w:rFonts w:ascii="Arial" w:hAnsi="Arial" w:cs="Arial"/>
          <w:spacing w:val="2"/>
        </w:rPr>
        <w:t xml:space="preserve"> </w:t>
      </w:r>
      <w:r w:rsidRPr="00A451EB">
        <w:rPr>
          <w:rStyle w:val="styleswordwithsynonyms8m9z7"/>
          <w:rFonts w:ascii="Arial" w:hAnsi="Arial" w:cs="Arial"/>
          <w:spacing w:val="2"/>
        </w:rPr>
        <w:t>suivent</w:t>
      </w:r>
      <w:r w:rsidRPr="00A451EB">
        <w:rPr>
          <w:rFonts w:ascii="Arial" w:hAnsi="Arial" w:cs="Arial"/>
          <w:spacing w:val="2"/>
        </w:rPr>
        <w:t xml:space="preserve"> </w:t>
      </w:r>
      <w:r w:rsidRPr="00A451EB">
        <w:rPr>
          <w:rStyle w:val="styleswordwithsynonyms8m9z7"/>
          <w:rFonts w:ascii="Arial" w:hAnsi="Arial" w:cs="Arial"/>
          <w:spacing w:val="2"/>
        </w:rPr>
        <w:t>toujours</w:t>
      </w:r>
      <w:r w:rsidRPr="00A451EB">
        <w:rPr>
          <w:rFonts w:ascii="Arial" w:hAnsi="Arial" w:cs="Arial"/>
          <w:spacing w:val="2"/>
        </w:rPr>
        <w:t xml:space="preserve"> cette procédure.</w:t>
      </w:r>
    </w:p>
    <w:p w14:paraId="32D0B343" w14:textId="77777777" w:rsidR="00B54EF1" w:rsidRPr="00CA764F" w:rsidRDefault="00B54EF1" w:rsidP="00B54EF1">
      <w:pPr>
        <w:spacing w:after="0" w:line="276" w:lineRule="auto"/>
        <w:ind w:left="360"/>
        <w:jc w:val="both"/>
        <w:rPr>
          <w:rFonts w:asciiTheme="majorHAnsi" w:hAnsiTheme="majorHAnsi" w:cstheme="majorHAnsi"/>
        </w:rPr>
      </w:pPr>
    </w:p>
    <w:p w14:paraId="0B79DB73" w14:textId="563AC552" w:rsidR="00B54EF1" w:rsidRPr="00A451EB" w:rsidRDefault="00B54EF1" w:rsidP="00B54EF1">
      <w:pPr>
        <w:pStyle w:val="Paragraphedeliste"/>
        <w:numPr>
          <w:ilvl w:val="0"/>
          <w:numId w:val="3"/>
        </w:numPr>
        <w:spacing w:after="0" w:line="276" w:lineRule="auto"/>
        <w:jc w:val="both"/>
        <w:rPr>
          <w:rFonts w:ascii="Arial" w:hAnsi="Arial" w:cs="Arial"/>
          <w:b/>
          <w:bCs/>
          <w:sz w:val="24"/>
          <w:szCs w:val="24"/>
        </w:rPr>
      </w:pPr>
      <w:r w:rsidRPr="00A451EB">
        <w:rPr>
          <w:rFonts w:ascii="Arial" w:hAnsi="Arial" w:cs="Arial"/>
          <w:b/>
          <w:bCs/>
          <w:sz w:val="24"/>
          <w:szCs w:val="24"/>
        </w:rPr>
        <w:t>GESTION DES DOCUMENT</w:t>
      </w:r>
      <w:r>
        <w:rPr>
          <w:rFonts w:ascii="Arial" w:hAnsi="Arial" w:cs="Arial"/>
          <w:b/>
          <w:bCs/>
          <w:sz w:val="24"/>
          <w:szCs w:val="24"/>
        </w:rPr>
        <w:t>.</w:t>
      </w:r>
    </w:p>
    <w:p w14:paraId="5CE4708A" w14:textId="77777777" w:rsidR="00B54EF1" w:rsidRPr="00A451EB" w:rsidRDefault="00B54EF1" w:rsidP="00B54EF1">
      <w:pPr>
        <w:spacing w:after="0"/>
        <w:ind w:left="360"/>
        <w:jc w:val="both"/>
        <w:rPr>
          <w:rFonts w:ascii="Arial" w:hAnsi="Arial" w:cs="Arial"/>
        </w:rPr>
      </w:pPr>
      <w:r w:rsidRPr="00A451EB">
        <w:rPr>
          <w:rFonts w:ascii="Arial" w:hAnsi="Arial" w:cs="Arial"/>
        </w:rPr>
        <w:t xml:space="preserve">Cette section est destinée à décrire la procédure documentée que nous suivons. Dès la réception d’une demande d'intervention, nous ferons parvenir une fiche de service (Revue de contrat) au client pour qu’ils puisse préciser  ces instructions. Le responsable de l'intervention recueille les données des mesures nécessaires pour la production du rapport final de certification. Qui sera transmis au client en respectant les délais prévus. </w:t>
      </w:r>
    </w:p>
    <w:p w14:paraId="42BE4CF4" w14:textId="77777777" w:rsidR="00B54EF1" w:rsidRPr="00933BF3" w:rsidRDefault="00B54EF1" w:rsidP="00B54EF1">
      <w:pPr>
        <w:spacing w:after="0"/>
        <w:ind w:left="360"/>
        <w:jc w:val="both"/>
      </w:pPr>
    </w:p>
    <w:p w14:paraId="199AF8EC" w14:textId="7ECB3EF2" w:rsidR="00B54EF1" w:rsidRPr="00A451EB" w:rsidRDefault="00B54EF1" w:rsidP="00B54EF1">
      <w:pPr>
        <w:pStyle w:val="Paragraphedeliste"/>
        <w:numPr>
          <w:ilvl w:val="0"/>
          <w:numId w:val="3"/>
        </w:numPr>
        <w:spacing w:after="0"/>
        <w:jc w:val="both"/>
        <w:rPr>
          <w:rFonts w:ascii="Arial" w:hAnsi="Arial" w:cs="Arial"/>
          <w:b/>
          <w:bCs/>
        </w:rPr>
      </w:pPr>
      <w:r w:rsidRPr="00A451EB">
        <w:rPr>
          <w:rFonts w:ascii="Arial" w:hAnsi="Arial" w:cs="Arial"/>
          <w:b/>
          <w:bCs/>
        </w:rPr>
        <w:t>QUALIFICATION DE LA CHAINE</w:t>
      </w:r>
      <w:r>
        <w:rPr>
          <w:rFonts w:ascii="Arial" w:hAnsi="Arial" w:cs="Arial"/>
          <w:b/>
          <w:bCs/>
        </w:rPr>
        <w:t>.</w:t>
      </w:r>
    </w:p>
    <w:p w14:paraId="694C25C3" w14:textId="77777777" w:rsidR="00B54EF1" w:rsidRPr="00A451EB" w:rsidRDefault="00B54EF1" w:rsidP="00B54EF1">
      <w:pPr>
        <w:spacing w:after="0"/>
        <w:ind w:left="360"/>
        <w:jc w:val="both"/>
        <w:rPr>
          <w:rStyle w:val="styleswordwithsynonyms8m9z7"/>
          <w:rFonts w:ascii="Arial" w:hAnsi="Arial" w:cs="Arial"/>
          <w:spacing w:val="2"/>
        </w:rPr>
      </w:pPr>
      <w:r w:rsidRPr="00A451EB">
        <w:rPr>
          <w:rStyle w:val="styleswordwithsynonyms8m9z7"/>
          <w:rFonts w:ascii="Arial" w:hAnsi="Arial" w:cs="Arial"/>
          <w:spacing w:val="2"/>
        </w:rPr>
        <w:t>Les chaînes HPLC et UHPLC sont constituées de plusieurs modules et la qualification de ces chaînes comprend la qualification de tous les modules. Les conditions conformité sont précisées dans la revue de contrat.  mettre en œuvre par le client.</w:t>
      </w:r>
    </w:p>
    <w:p w14:paraId="3BE7CACF" w14:textId="49AB3822" w:rsidR="00B54EF1" w:rsidRPr="00B54EF1" w:rsidRDefault="00B54EF1" w:rsidP="00B54EF1">
      <w:pPr>
        <w:pStyle w:val="Paragraphedeliste"/>
        <w:numPr>
          <w:ilvl w:val="1"/>
          <w:numId w:val="3"/>
        </w:numPr>
        <w:rPr>
          <w:b/>
          <w:bCs/>
        </w:rPr>
      </w:pPr>
      <w:r w:rsidRPr="00B54EF1">
        <w:rPr>
          <w:b/>
          <w:bCs/>
        </w:rPr>
        <w:t>QUALIFICATION DE LA POMPE.</w:t>
      </w:r>
    </w:p>
    <w:p w14:paraId="698B6971" w14:textId="77777777" w:rsidR="00B54EF1" w:rsidRPr="00B54EF1" w:rsidRDefault="00B54EF1" w:rsidP="00B54EF1">
      <w:pPr>
        <w:pStyle w:val="Paragraphedeliste"/>
        <w:spacing w:after="0"/>
        <w:ind w:left="1080"/>
        <w:jc w:val="both"/>
        <w:rPr>
          <w:rFonts w:ascii="Arial" w:hAnsi="Arial" w:cs="Arial"/>
        </w:rPr>
      </w:pPr>
      <w:r w:rsidRPr="00B54EF1">
        <w:rPr>
          <w:rFonts w:ascii="Arial" w:hAnsi="Arial" w:cs="Arial"/>
        </w:rPr>
        <w:t xml:space="preserve">La pompe est le premier organe de la chaine, la qualification de la pompe se fait en plusieurs testes différents. </w:t>
      </w:r>
    </w:p>
    <w:p w14:paraId="4D2C96BB" w14:textId="4E1AE648" w:rsidR="00B54EF1" w:rsidRPr="00B54EF1" w:rsidRDefault="00B54EF1" w:rsidP="00B54EF1">
      <w:pPr>
        <w:pStyle w:val="Paragraphedeliste"/>
        <w:numPr>
          <w:ilvl w:val="0"/>
          <w:numId w:val="4"/>
        </w:numPr>
        <w:rPr>
          <w:rFonts w:ascii="Arial" w:hAnsi="Arial" w:cs="Arial"/>
          <w:b/>
          <w:bCs/>
        </w:rPr>
      </w:pPr>
      <w:r w:rsidRPr="00B54EF1">
        <w:rPr>
          <w:rFonts w:ascii="Arial" w:hAnsi="Arial" w:cs="Arial"/>
          <w:b/>
          <w:bCs/>
        </w:rPr>
        <w:t>Débits :</w:t>
      </w:r>
    </w:p>
    <w:p w14:paraId="429F4FFD" w14:textId="194CE846" w:rsidR="00B54EF1" w:rsidRPr="00B54EF1" w:rsidRDefault="00B54EF1" w:rsidP="00B54EF1">
      <w:pPr>
        <w:pStyle w:val="Paragraphedeliste"/>
        <w:numPr>
          <w:ilvl w:val="0"/>
          <w:numId w:val="5"/>
        </w:numPr>
        <w:rPr>
          <w:rFonts w:ascii="Arial" w:hAnsi="Arial" w:cs="Arial"/>
        </w:rPr>
      </w:pPr>
      <w:r w:rsidRPr="00B54EF1">
        <w:rPr>
          <w:rFonts w:ascii="Arial" w:hAnsi="Arial" w:cs="Arial"/>
        </w:rPr>
        <w:t>Réaliser dix mesures successives des débits de la pompe.</w:t>
      </w:r>
    </w:p>
    <w:p w14:paraId="74CC69DC" w14:textId="367773E3" w:rsidR="00B54EF1" w:rsidRPr="00B54EF1" w:rsidRDefault="00B54EF1" w:rsidP="00B54EF1">
      <w:pPr>
        <w:pStyle w:val="Paragraphedeliste"/>
        <w:numPr>
          <w:ilvl w:val="0"/>
          <w:numId w:val="5"/>
        </w:numPr>
        <w:rPr>
          <w:rFonts w:ascii="Arial" w:hAnsi="Arial" w:cs="Arial"/>
        </w:rPr>
      </w:pPr>
      <w:r w:rsidRPr="00B54EF1">
        <w:rPr>
          <w:rFonts w:ascii="Arial" w:hAnsi="Arial" w:cs="Arial"/>
        </w:rPr>
        <w:t>Vérifier la stabilité des débits mesurés par rapport aux débits souhaités.</w:t>
      </w:r>
    </w:p>
    <w:p w14:paraId="61060BAA" w14:textId="09BD21CC" w:rsidR="00B54EF1" w:rsidRPr="00B54EF1" w:rsidRDefault="00B54EF1" w:rsidP="00B54EF1">
      <w:pPr>
        <w:pStyle w:val="Paragraphedeliste"/>
        <w:numPr>
          <w:ilvl w:val="0"/>
          <w:numId w:val="4"/>
        </w:numPr>
        <w:rPr>
          <w:rFonts w:ascii="Arial" w:hAnsi="Arial" w:cs="Arial"/>
          <w:b/>
          <w:bCs/>
        </w:rPr>
      </w:pPr>
      <w:r w:rsidRPr="00B54EF1">
        <w:rPr>
          <w:rFonts w:ascii="Arial" w:hAnsi="Arial" w:cs="Arial"/>
          <w:b/>
          <w:bCs/>
        </w:rPr>
        <w:t>Bruit (test RIPPLE) :</w:t>
      </w:r>
    </w:p>
    <w:p w14:paraId="3FFA6494" w14:textId="1FA5969F" w:rsidR="00B54EF1" w:rsidRPr="00B54EF1" w:rsidRDefault="00B54EF1" w:rsidP="00B54EF1">
      <w:pPr>
        <w:pStyle w:val="Paragraphedeliste"/>
        <w:numPr>
          <w:ilvl w:val="0"/>
          <w:numId w:val="6"/>
        </w:numPr>
        <w:rPr>
          <w:rFonts w:ascii="Arial" w:hAnsi="Arial" w:cs="Arial"/>
        </w:rPr>
      </w:pPr>
      <w:r w:rsidRPr="00B54EF1">
        <w:rPr>
          <w:rFonts w:ascii="Arial" w:hAnsi="Arial" w:cs="Arial"/>
        </w:rPr>
        <w:t>Effectuer le test en deux étapes : une partie avec 50 % de solvant et une partie avec 100 % de solvant.</w:t>
      </w:r>
    </w:p>
    <w:p w14:paraId="03F16A38" w14:textId="3E6AFE62" w:rsidR="00B54EF1" w:rsidRPr="00B54EF1" w:rsidRDefault="00B54EF1" w:rsidP="00B54EF1">
      <w:pPr>
        <w:pStyle w:val="Paragraphedeliste"/>
        <w:numPr>
          <w:ilvl w:val="0"/>
          <w:numId w:val="6"/>
        </w:numPr>
        <w:rPr>
          <w:rFonts w:ascii="Arial" w:hAnsi="Arial" w:cs="Arial"/>
        </w:rPr>
      </w:pPr>
      <w:r w:rsidRPr="00B54EF1">
        <w:rPr>
          <w:rFonts w:ascii="Arial" w:hAnsi="Arial" w:cs="Arial"/>
        </w:rPr>
        <w:t>Calculer l'indice Ripple en comparant les résultats obtenus pour chaque étape.</w:t>
      </w:r>
    </w:p>
    <w:p w14:paraId="5F84A1C3" w14:textId="29ADC10E" w:rsidR="00B54EF1" w:rsidRPr="00B54EF1" w:rsidRDefault="00B54EF1" w:rsidP="00B54EF1">
      <w:pPr>
        <w:pStyle w:val="Paragraphedeliste"/>
        <w:numPr>
          <w:ilvl w:val="0"/>
          <w:numId w:val="6"/>
        </w:numPr>
        <w:rPr>
          <w:rFonts w:ascii="Arial" w:hAnsi="Arial" w:cs="Arial"/>
        </w:rPr>
      </w:pPr>
      <w:r w:rsidRPr="00B54EF1">
        <w:rPr>
          <w:rFonts w:ascii="Arial" w:hAnsi="Arial" w:cs="Arial"/>
        </w:rPr>
        <w:t>Déterminer la valeur de l'indice Ripple.</w:t>
      </w:r>
    </w:p>
    <w:p w14:paraId="7E3E9140" w14:textId="4538E10C" w:rsidR="00B54EF1" w:rsidRPr="00B54EF1" w:rsidRDefault="00B54EF1" w:rsidP="00B54EF1">
      <w:pPr>
        <w:pStyle w:val="Paragraphedeliste"/>
        <w:numPr>
          <w:ilvl w:val="0"/>
          <w:numId w:val="4"/>
        </w:numPr>
        <w:rPr>
          <w:rFonts w:ascii="Arial" w:hAnsi="Arial" w:cs="Arial"/>
          <w:b/>
          <w:bCs/>
        </w:rPr>
      </w:pPr>
      <w:r w:rsidRPr="00B54EF1">
        <w:rPr>
          <w:rFonts w:ascii="Arial" w:hAnsi="Arial" w:cs="Arial"/>
          <w:b/>
          <w:bCs/>
        </w:rPr>
        <w:t>Proportions de solvants :</w:t>
      </w:r>
    </w:p>
    <w:p w14:paraId="4157352B" w14:textId="09D40C8F" w:rsidR="00B54EF1" w:rsidRPr="00B54EF1" w:rsidRDefault="00B54EF1" w:rsidP="00B54EF1">
      <w:pPr>
        <w:pStyle w:val="Paragraphedeliste"/>
        <w:numPr>
          <w:ilvl w:val="0"/>
          <w:numId w:val="7"/>
        </w:numPr>
        <w:rPr>
          <w:rFonts w:ascii="Arial" w:hAnsi="Arial" w:cs="Arial"/>
        </w:rPr>
      </w:pPr>
      <w:r w:rsidRPr="00B54EF1">
        <w:rPr>
          <w:rFonts w:ascii="Arial" w:hAnsi="Arial" w:cs="Arial"/>
        </w:rPr>
        <w:t>Lancer une voie à 100% d'eau et une autre avec un mélange 0,1% acétone/eau.</w:t>
      </w:r>
    </w:p>
    <w:p w14:paraId="499F8245" w14:textId="26F26E97" w:rsidR="00B54EF1" w:rsidRPr="00B54EF1" w:rsidRDefault="00B54EF1" w:rsidP="00B54EF1">
      <w:pPr>
        <w:pStyle w:val="Paragraphedeliste"/>
        <w:numPr>
          <w:ilvl w:val="0"/>
          <w:numId w:val="7"/>
        </w:numPr>
        <w:rPr>
          <w:rFonts w:ascii="Arial" w:hAnsi="Arial" w:cs="Arial"/>
        </w:rPr>
      </w:pPr>
      <w:r w:rsidRPr="00B54EF1">
        <w:rPr>
          <w:rFonts w:ascii="Arial" w:hAnsi="Arial" w:cs="Arial"/>
        </w:rPr>
        <w:t>Changer les proportions de solvants de manière progressive (100%, 80%, 50%, 20%, 0%) et vérifier la linéarité de ces proportions.</w:t>
      </w:r>
    </w:p>
    <w:p w14:paraId="07556E22" w14:textId="3D8969E0" w:rsidR="00B54EF1" w:rsidRPr="00B54EF1" w:rsidRDefault="00B54EF1" w:rsidP="00B54EF1">
      <w:pPr>
        <w:pStyle w:val="Paragraphedeliste"/>
        <w:numPr>
          <w:ilvl w:val="0"/>
          <w:numId w:val="7"/>
        </w:numPr>
        <w:rPr>
          <w:rFonts w:ascii="Arial" w:hAnsi="Arial" w:cs="Arial"/>
        </w:rPr>
      </w:pPr>
      <w:r w:rsidRPr="00B54EF1">
        <w:rPr>
          <w:rFonts w:ascii="Arial" w:hAnsi="Arial" w:cs="Arial"/>
        </w:rPr>
        <w:t>Qualificatif les proportions des solvants.</w:t>
      </w:r>
    </w:p>
    <w:p w14:paraId="736EB264" w14:textId="3D524C7B" w:rsidR="00B54EF1" w:rsidRPr="00B54EF1" w:rsidRDefault="00B54EF1" w:rsidP="00B54EF1">
      <w:pPr>
        <w:pStyle w:val="Paragraphedeliste"/>
        <w:numPr>
          <w:ilvl w:val="0"/>
          <w:numId w:val="4"/>
        </w:numPr>
        <w:rPr>
          <w:rFonts w:ascii="Arial" w:hAnsi="Arial" w:cs="Arial"/>
          <w:b/>
          <w:bCs/>
        </w:rPr>
      </w:pPr>
      <w:r w:rsidRPr="00B54EF1">
        <w:rPr>
          <w:rFonts w:ascii="Arial" w:hAnsi="Arial" w:cs="Arial"/>
          <w:b/>
          <w:bCs/>
        </w:rPr>
        <w:t>Vérification des résultats :</w:t>
      </w:r>
    </w:p>
    <w:p w14:paraId="78BE8E53" w14:textId="6B3BB7B7" w:rsidR="00B54EF1" w:rsidRPr="00B54EF1" w:rsidRDefault="00B54EF1" w:rsidP="00B54EF1">
      <w:pPr>
        <w:pStyle w:val="Paragraphedeliste"/>
        <w:numPr>
          <w:ilvl w:val="0"/>
          <w:numId w:val="8"/>
        </w:numPr>
        <w:rPr>
          <w:rFonts w:ascii="Arial" w:hAnsi="Arial" w:cs="Arial"/>
        </w:rPr>
      </w:pPr>
      <w:r w:rsidRPr="00B54EF1">
        <w:rPr>
          <w:rFonts w:ascii="Arial" w:hAnsi="Arial" w:cs="Arial"/>
        </w:rPr>
        <w:t>À la fin de chaque test, vérifier si les résultats répondent aux exigences du client.</w:t>
      </w:r>
    </w:p>
    <w:p w14:paraId="5B11534B" w14:textId="77777777" w:rsidR="00B54EF1" w:rsidRPr="00B54EF1" w:rsidRDefault="00B54EF1" w:rsidP="00B54EF1">
      <w:pPr>
        <w:pStyle w:val="Paragraphedeliste"/>
        <w:ind w:left="1080"/>
        <w:rPr>
          <w:rFonts w:ascii="Arial" w:hAnsi="Arial" w:cs="Arial"/>
          <w:b/>
          <w:bCs/>
        </w:rPr>
      </w:pPr>
      <w:r w:rsidRPr="00B54EF1">
        <w:rPr>
          <w:rFonts w:ascii="Arial" w:hAnsi="Arial" w:cs="Arial"/>
          <w:b/>
          <w:bCs/>
        </w:rPr>
        <w:t>Conclusion :</w:t>
      </w:r>
    </w:p>
    <w:p w14:paraId="2B7BDBC7" w14:textId="4FF73DF9" w:rsidR="00B54EF1" w:rsidRPr="00B54EF1" w:rsidRDefault="00B54EF1" w:rsidP="00B54EF1">
      <w:pPr>
        <w:pStyle w:val="Paragraphedeliste"/>
        <w:ind w:left="1080"/>
        <w:rPr>
          <w:rFonts w:ascii="Arial" w:hAnsi="Arial" w:cs="Arial"/>
          <w:b/>
          <w:bCs/>
        </w:rPr>
      </w:pPr>
      <w:r w:rsidRPr="00B54EF1">
        <w:rPr>
          <w:rFonts w:ascii="Arial" w:hAnsi="Arial" w:cs="Arial"/>
        </w:rPr>
        <w:t>Qualifier la pompe en fonction de l’état de conformité obtenus aux cinq tests.</w:t>
      </w:r>
    </w:p>
    <w:p w14:paraId="3BEA92D0" w14:textId="77777777" w:rsidR="0083713D" w:rsidRDefault="0083713D" w:rsidP="0083713D">
      <w:pPr>
        <w:ind w:left="720"/>
        <w:rPr>
          <w:rFonts w:ascii="Arial" w:hAnsi="Arial" w:cs="Arial"/>
          <w:b/>
          <w:bCs/>
        </w:rPr>
      </w:pPr>
    </w:p>
    <w:p w14:paraId="602661ED" w14:textId="77777777" w:rsidR="0083713D" w:rsidRDefault="0083713D" w:rsidP="0083713D">
      <w:pPr>
        <w:ind w:left="720"/>
        <w:rPr>
          <w:rFonts w:ascii="Arial" w:hAnsi="Arial" w:cs="Arial"/>
          <w:b/>
          <w:bCs/>
        </w:rPr>
      </w:pPr>
    </w:p>
    <w:p w14:paraId="6F215EFC" w14:textId="521B1378" w:rsidR="0083713D" w:rsidRDefault="00B54EF1" w:rsidP="0083713D">
      <w:pPr>
        <w:pStyle w:val="Paragraphedeliste"/>
        <w:numPr>
          <w:ilvl w:val="1"/>
          <w:numId w:val="3"/>
        </w:numPr>
        <w:spacing w:after="0"/>
        <w:rPr>
          <w:rFonts w:ascii="Arial" w:hAnsi="Arial" w:cs="Arial"/>
          <w:b/>
          <w:bCs/>
        </w:rPr>
      </w:pPr>
      <w:r w:rsidRPr="0083713D">
        <w:rPr>
          <w:rFonts w:ascii="Arial" w:hAnsi="Arial" w:cs="Arial"/>
          <w:b/>
          <w:bCs/>
        </w:rPr>
        <w:lastRenderedPageBreak/>
        <w:t>QUALIFICATION D</w:t>
      </w:r>
      <w:r w:rsidR="0083713D" w:rsidRPr="0083713D">
        <w:rPr>
          <w:rFonts w:ascii="Arial" w:hAnsi="Arial" w:cs="Arial"/>
          <w:b/>
          <w:bCs/>
        </w:rPr>
        <w:t>U SYSTEME D4INJECTION.</w:t>
      </w:r>
    </w:p>
    <w:p w14:paraId="5A9157FD" w14:textId="08454BB0" w:rsidR="0083713D" w:rsidRPr="0083713D" w:rsidRDefault="0083713D" w:rsidP="0083713D">
      <w:pPr>
        <w:spacing w:after="0"/>
        <w:ind w:left="720"/>
        <w:jc w:val="both"/>
        <w:rPr>
          <w:rFonts w:ascii="Arial" w:hAnsi="Arial" w:cs="Arial"/>
        </w:rPr>
      </w:pPr>
      <w:r w:rsidRPr="0083713D">
        <w:rPr>
          <w:rFonts w:ascii="Arial" w:hAnsi="Arial" w:cs="Arial"/>
        </w:rPr>
        <w:t>La procédure pour le test du système d'injection (auto-échantillonneur) :</w:t>
      </w:r>
    </w:p>
    <w:p w14:paraId="14E97B86" w14:textId="4D2E9B93" w:rsidR="0083713D" w:rsidRPr="0083713D" w:rsidRDefault="0083713D" w:rsidP="0083713D">
      <w:pPr>
        <w:pStyle w:val="Paragraphedeliste"/>
        <w:numPr>
          <w:ilvl w:val="0"/>
          <w:numId w:val="9"/>
        </w:numPr>
        <w:spacing w:after="0"/>
        <w:jc w:val="both"/>
        <w:rPr>
          <w:rFonts w:ascii="Arial" w:hAnsi="Arial" w:cs="Arial"/>
        </w:rPr>
      </w:pPr>
      <w:r w:rsidRPr="0083713D">
        <w:rPr>
          <w:rFonts w:ascii="Arial" w:hAnsi="Arial" w:cs="Arial"/>
        </w:rPr>
        <w:t>Préciser le nombre de boucles du système d'injection.</w:t>
      </w:r>
    </w:p>
    <w:p w14:paraId="5C348BC2" w14:textId="1A68D3BF" w:rsidR="0083713D" w:rsidRPr="0083713D" w:rsidRDefault="0083713D" w:rsidP="0083713D">
      <w:pPr>
        <w:pStyle w:val="Paragraphedeliste"/>
        <w:numPr>
          <w:ilvl w:val="0"/>
          <w:numId w:val="9"/>
        </w:numPr>
        <w:spacing w:after="0"/>
        <w:jc w:val="both"/>
        <w:rPr>
          <w:rFonts w:ascii="Arial" w:hAnsi="Arial" w:cs="Arial"/>
        </w:rPr>
      </w:pPr>
      <w:r w:rsidRPr="0083713D">
        <w:rPr>
          <w:rFonts w:ascii="Arial" w:hAnsi="Arial" w:cs="Arial"/>
        </w:rPr>
        <w:t>Effectuer le test de répétabilité des injections en injectant une série de 6 injections successives d'une solution de référence. Il est possible d'ajouter une injection supplémentaire pour stabilisateur le système à chaque volume de contrôle souhaité.</w:t>
      </w:r>
    </w:p>
    <w:p w14:paraId="66E287A3" w14:textId="0B870CA1" w:rsidR="0083713D" w:rsidRPr="0083713D" w:rsidRDefault="0083713D" w:rsidP="0083713D">
      <w:pPr>
        <w:pStyle w:val="Paragraphedeliste"/>
        <w:numPr>
          <w:ilvl w:val="0"/>
          <w:numId w:val="9"/>
        </w:numPr>
        <w:spacing w:after="0"/>
        <w:jc w:val="both"/>
        <w:rPr>
          <w:rFonts w:ascii="Arial" w:hAnsi="Arial" w:cs="Arial"/>
        </w:rPr>
      </w:pPr>
      <w:r w:rsidRPr="0083713D">
        <w:rPr>
          <w:rFonts w:ascii="Arial" w:hAnsi="Arial" w:cs="Arial"/>
        </w:rPr>
        <w:t>Vérification de l'effet mémoire en procédant comme suit : a. Injecteur une solution de blanc au début de la séquence pour administrer que le système est propre. b. Injecteur une solution d'effet mémoire à 0,01 %. c. Injecteur une solution concentrée à 100 %. d. Injecteur trois injections successives de blanc. e. Si un pic d'impureté est détecté dans les solutions de blanc, le quantificateur à l'aide de la solution d'effet mémoire à 0,01 %.</w:t>
      </w:r>
    </w:p>
    <w:p w14:paraId="1B7A6337" w14:textId="7F614405" w:rsidR="0083713D" w:rsidRPr="0083713D" w:rsidRDefault="0083713D" w:rsidP="0083713D">
      <w:pPr>
        <w:pStyle w:val="Paragraphedeliste"/>
        <w:numPr>
          <w:ilvl w:val="0"/>
          <w:numId w:val="9"/>
        </w:numPr>
        <w:spacing w:after="0"/>
        <w:jc w:val="both"/>
        <w:rPr>
          <w:rFonts w:ascii="Arial" w:hAnsi="Arial" w:cs="Arial"/>
        </w:rPr>
      </w:pPr>
      <w:r w:rsidRPr="0083713D">
        <w:rPr>
          <w:rFonts w:ascii="Arial" w:hAnsi="Arial" w:cs="Arial"/>
        </w:rPr>
        <w:t>Vérifier les températures d'injection en prélevant la température chaque minute pendant 10 minutes à l'aide d'une sonde certifiée.</w:t>
      </w:r>
    </w:p>
    <w:p w14:paraId="413CF724" w14:textId="522EFA0C" w:rsidR="0083713D" w:rsidRPr="0083713D" w:rsidRDefault="0083713D" w:rsidP="0083713D">
      <w:pPr>
        <w:pStyle w:val="Paragraphedeliste"/>
        <w:numPr>
          <w:ilvl w:val="0"/>
          <w:numId w:val="9"/>
        </w:numPr>
        <w:spacing w:after="0"/>
        <w:jc w:val="both"/>
        <w:rPr>
          <w:rFonts w:ascii="Arial" w:hAnsi="Arial" w:cs="Arial"/>
        </w:rPr>
      </w:pPr>
      <w:r w:rsidRPr="0083713D">
        <w:rPr>
          <w:rFonts w:ascii="Arial" w:hAnsi="Arial" w:cs="Arial"/>
        </w:rPr>
        <w:t>S'assurer que la température est conforme aux conditions requises.</w:t>
      </w:r>
    </w:p>
    <w:p w14:paraId="51047906" w14:textId="5906736C" w:rsidR="00956F4E" w:rsidRPr="00956F4E" w:rsidRDefault="00956F4E" w:rsidP="00956F4E">
      <w:pPr>
        <w:spacing w:after="0"/>
        <w:ind w:left="720"/>
        <w:jc w:val="both"/>
        <w:rPr>
          <w:rFonts w:ascii="Arial" w:hAnsi="Arial" w:cs="Arial"/>
        </w:rPr>
      </w:pPr>
      <w:r w:rsidRPr="00956F4E">
        <w:rPr>
          <w:rFonts w:ascii="Arial" w:hAnsi="Arial" w:cs="Arial"/>
        </w:rPr>
        <w:t>Il est important de suivre cette procédure</w:t>
      </w:r>
      <w:r w:rsidR="003742F5">
        <w:rPr>
          <w:rFonts w:ascii="Arial" w:hAnsi="Arial" w:cs="Arial"/>
        </w:rPr>
        <w:t xml:space="preserve"> et le protocole</w:t>
      </w:r>
      <w:r w:rsidRPr="00956F4E">
        <w:rPr>
          <w:rFonts w:ascii="Arial" w:hAnsi="Arial" w:cs="Arial"/>
        </w:rPr>
        <w:t xml:space="preserve"> de manière rigoureuse pour garantir la qualité de la qualification du four de la chaîne.</w:t>
      </w:r>
    </w:p>
    <w:p w14:paraId="669AEACB" w14:textId="602E6661" w:rsidR="00956F4E" w:rsidRPr="00956F4E" w:rsidRDefault="00956F4E" w:rsidP="00956F4E">
      <w:pPr>
        <w:spacing w:after="0"/>
        <w:jc w:val="both"/>
        <w:rPr>
          <w:rFonts w:ascii="Arial" w:hAnsi="Arial" w:cs="Arial"/>
        </w:rPr>
      </w:pPr>
    </w:p>
    <w:p w14:paraId="6F1A8202" w14:textId="2BB440A3" w:rsidR="00956F4E" w:rsidRDefault="00956F4E" w:rsidP="00956F4E">
      <w:pPr>
        <w:pStyle w:val="Paragraphedeliste"/>
        <w:numPr>
          <w:ilvl w:val="1"/>
          <w:numId w:val="3"/>
        </w:numPr>
        <w:spacing w:after="0"/>
        <w:jc w:val="both"/>
        <w:rPr>
          <w:rFonts w:ascii="Arial" w:hAnsi="Arial" w:cs="Arial"/>
          <w:b/>
          <w:bCs/>
        </w:rPr>
      </w:pPr>
      <w:r w:rsidRPr="00956F4E">
        <w:rPr>
          <w:rFonts w:ascii="Arial" w:hAnsi="Arial" w:cs="Arial"/>
          <w:b/>
          <w:bCs/>
        </w:rPr>
        <w:t>QUALIFICATION DU FOUR.</w:t>
      </w:r>
    </w:p>
    <w:p w14:paraId="322D61DE" w14:textId="6C4217A7" w:rsidR="00956F4E" w:rsidRPr="00956F4E" w:rsidRDefault="00956F4E" w:rsidP="00956F4E">
      <w:pPr>
        <w:spacing w:after="0"/>
        <w:ind w:left="720"/>
        <w:jc w:val="both"/>
        <w:rPr>
          <w:rFonts w:ascii="Arial" w:hAnsi="Arial" w:cs="Arial"/>
        </w:rPr>
      </w:pPr>
      <w:r w:rsidRPr="00956F4E">
        <w:rPr>
          <w:rFonts w:ascii="Arial" w:hAnsi="Arial" w:cs="Arial"/>
        </w:rPr>
        <w:t>voici la procédure pour la qualification du four de la chaîne :</w:t>
      </w:r>
    </w:p>
    <w:p w14:paraId="12103EB8" w14:textId="0DA9C708" w:rsidR="00956F4E" w:rsidRPr="00956F4E" w:rsidRDefault="00956F4E" w:rsidP="00956F4E">
      <w:pPr>
        <w:pStyle w:val="Paragraphedeliste"/>
        <w:numPr>
          <w:ilvl w:val="0"/>
          <w:numId w:val="9"/>
        </w:numPr>
        <w:spacing w:after="0"/>
        <w:jc w:val="both"/>
        <w:rPr>
          <w:rFonts w:ascii="Arial" w:hAnsi="Arial" w:cs="Arial"/>
        </w:rPr>
      </w:pPr>
      <w:r w:rsidRPr="00956F4E">
        <w:rPr>
          <w:rFonts w:ascii="Arial" w:hAnsi="Arial" w:cs="Arial"/>
        </w:rPr>
        <w:t>Stabiliser la température du four à la valeur X°C déclarée dans la revue de contrat par le client.</w:t>
      </w:r>
    </w:p>
    <w:p w14:paraId="1442CDBF" w14:textId="60B5ED5E" w:rsidR="00956F4E" w:rsidRPr="00956F4E" w:rsidRDefault="00956F4E" w:rsidP="00956F4E">
      <w:pPr>
        <w:pStyle w:val="Paragraphedeliste"/>
        <w:numPr>
          <w:ilvl w:val="0"/>
          <w:numId w:val="9"/>
        </w:numPr>
        <w:spacing w:after="0"/>
        <w:jc w:val="both"/>
        <w:rPr>
          <w:rFonts w:ascii="Arial" w:hAnsi="Arial" w:cs="Arial"/>
        </w:rPr>
      </w:pPr>
      <w:r w:rsidRPr="00956F4E">
        <w:rPr>
          <w:rFonts w:ascii="Arial" w:hAnsi="Arial" w:cs="Arial"/>
        </w:rPr>
        <w:t>Mesurer la température du four toutes les minutes pendant 10 minutes.</w:t>
      </w:r>
    </w:p>
    <w:p w14:paraId="61DBD501" w14:textId="1FDEF008" w:rsidR="00956F4E" w:rsidRPr="00956F4E" w:rsidRDefault="00956F4E" w:rsidP="00956F4E">
      <w:pPr>
        <w:pStyle w:val="Paragraphedeliste"/>
        <w:numPr>
          <w:ilvl w:val="0"/>
          <w:numId w:val="9"/>
        </w:numPr>
        <w:spacing w:after="0"/>
        <w:jc w:val="both"/>
        <w:rPr>
          <w:rFonts w:ascii="Arial" w:hAnsi="Arial" w:cs="Arial"/>
        </w:rPr>
      </w:pPr>
      <w:r w:rsidRPr="00956F4E">
        <w:rPr>
          <w:rFonts w:ascii="Arial" w:hAnsi="Arial" w:cs="Arial"/>
        </w:rPr>
        <w:t>Vérifier la valeur de la température ainsi que sa stabilité pour s'assurer qu'elle est conforme aux exigences.</w:t>
      </w:r>
    </w:p>
    <w:p w14:paraId="79D64223" w14:textId="7FFDB806" w:rsidR="00956F4E" w:rsidRDefault="00956F4E" w:rsidP="00956F4E">
      <w:pPr>
        <w:spacing w:after="0"/>
        <w:ind w:left="720"/>
        <w:jc w:val="both"/>
        <w:rPr>
          <w:rFonts w:ascii="Arial" w:hAnsi="Arial" w:cs="Arial"/>
        </w:rPr>
      </w:pPr>
      <w:r w:rsidRPr="00956F4E">
        <w:rPr>
          <w:rFonts w:ascii="Arial" w:hAnsi="Arial" w:cs="Arial"/>
        </w:rPr>
        <w:t>Il est important de suivre cette procédure</w:t>
      </w:r>
      <w:r w:rsidR="003742F5">
        <w:rPr>
          <w:rFonts w:ascii="Arial" w:hAnsi="Arial" w:cs="Arial"/>
        </w:rPr>
        <w:t xml:space="preserve"> et le protocole</w:t>
      </w:r>
      <w:r w:rsidRPr="00956F4E">
        <w:rPr>
          <w:rFonts w:ascii="Arial" w:hAnsi="Arial" w:cs="Arial"/>
        </w:rPr>
        <w:t xml:space="preserve"> de manière rigoureuse pour garantir la qualité de la qualification du four de la chaîne.</w:t>
      </w:r>
    </w:p>
    <w:p w14:paraId="65563660" w14:textId="3770DCBD" w:rsidR="00956F4E" w:rsidRDefault="00956F4E" w:rsidP="00956F4E">
      <w:pPr>
        <w:spacing w:after="0"/>
        <w:ind w:left="720"/>
        <w:jc w:val="both"/>
        <w:rPr>
          <w:rFonts w:ascii="Arial" w:hAnsi="Arial" w:cs="Arial"/>
        </w:rPr>
      </w:pPr>
    </w:p>
    <w:p w14:paraId="7FD10CA8" w14:textId="78CF3902" w:rsidR="00956F4E" w:rsidRDefault="00956F4E" w:rsidP="00956F4E">
      <w:pPr>
        <w:pStyle w:val="Paragraphedeliste"/>
        <w:numPr>
          <w:ilvl w:val="1"/>
          <w:numId w:val="3"/>
        </w:numPr>
        <w:spacing w:after="0"/>
        <w:jc w:val="both"/>
        <w:rPr>
          <w:rFonts w:ascii="Arial" w:hAnsi="Arial" w:cs="Arial"/>
          <w:b/>
          <w:bCs/>
        </w:rPr>
      </w:pPr>
      <w:r w:rsidRPr="00956F4E">
        <w:rPr>
          <w:rFonts w:ascii="Arial" w:hAnsi="Arial" w:cs="Arial"/>
          <w:b/>
          <w:bCs/>
        </w:rPr>
        <w:t>QUALIFICATION DU DETECTEUR.</w:t>
      </w:r>
    </w:p>
    <w:p w14:paraId="731058B0" w14:textId="62723BA9" w:rsidR="00956F4E" w:rsidRPr="00956F4E" w:rsidRDefault="00956F4E" w:rsidP="00956F4E">
      <w:pPr>
        <w:spacing w:after="0"/>
        <w:ind w:left="720"/>
        <w:jc w:val="both"/>
        <w:rPr>
          <w:rFonts w:ascii="Arial" w:hAnsi="Arial" w:cs="Arial"/>
        </w:rPr>
      </w:pPr>
      <w:r w:rsidRPr="00956F4E">
        <w:rPr>
          <w:rFonts w:ascii="Arial" w:hAnsi="Arial" w:cs="Arial"/>
        </w:rPr>
        <w:t>Voici la procédure pour la qualification du détecteur de la chaîne :</w:t>
      </w:r>
    </w:p>
    <w:p w14:paraId="552756DD" w14:textId="269FAA5A" w:rsidR="00956F4E" w:rsidRPr="00956F4E" w:rsidRDefault="00956F4E" w:rsidP="00956F4E">
      <w:pPr>
        <w:pStyle w:val="Paragraphedeliste"/>
        <w:numPr>
          <w:ilvl w:val="0"/>
          <w:numId w:val="9"/>
        </w:numPr>
        <w:spacing w:after="0"/>
        <w:jc w:val="both"/>
        <w:rPr>
          <w:rFonts w:ascii="Arial" w:hAnsi="Arial" w:cs="Arial"/>
        </w:rPr>
      </w:pPr>
      <w:r w:rsidRPr="00956F4E">
        <w:rPr>
          <w:rFonts w:ascii="Arial" w:hAnsi="Arial" w:cs="Arial"/>
        </w:rPr>
        <w:t>Identifier le type de détecteur disponible dans la chaîne HPLC ou UHPLC.</w:t>
      </w:r>
    </w:p>
    <w:p w14:paraId="613C5119" w14:textId="78BE0B65" w:rsidR="00956F4E" w:rsidRPr="00956F4E" w:rsidRDefault="00956F4E" w:rsidP="00956F4E">
      <w:pPr>
        <w:pStyle w:val="Paragraphedeliste"/>
        <w:numPr>
          <w:ilvl w:val="0"/>
          <w:numId w:val="9"/>
        </w:numPr>
        <w:spacing w:after="0"/>
        <w:jc w:val="both"/>
        <w:rPr>
          <w:rFonts w:ascii="Arial" w:hAnsi="Arial" w:cs="Arial"/>
        </w:rPr>
      </w:pPr>
      <w:r w:rsidRPr="00956F4E">
        <w:rPr>
          <w:rFonts w:ascii="Arial" w:hAnsi="Arial" w:cs="Arial"/>
        </w:rPr>
        <w:t>Sélectionner les tests appropriés pour le type de détecteur identifié.</w:t>
      </w:r>
    </w:p>
    <w:p w14:paraId="62000CBD" w14:textId="76C6B964" w:rsidR="00956F4E" w:rsidRPr="00956F4E" w:rsidRDefault="00956F4E" w:rsidP="00956F4E">
      <w:pPr>
        <w:pStyle w:val="Paragraphedeliste"/>
        <w:numPr>
          <w:ilvl w:val="0"/>
          <w:numId w:val="9"/>
        </w:numPr>
        <w:spacing w:after="0"/>
        <w:jc w:val="both"/>
        <w:rPr>
          <w:rFonts w:ascii="Arial" w:hAnsi="Arial" w:cs="Arial"/>
        </w:rPr>
      </w:pPr>
      <w:r w:rsidRPr="00956F4E">
        <w:rPr>
          <w:rFonts w:ascii="Arial" w:hAnsi="Arial" w:cs="Arial"/>
        </w:rPr>
        <w:t>Effectuer les tests de qualification du détecteur en utilisant les méthodes appropriées.</w:t>
      </w:r>
    </w:p>
    <w:p w14:paraId="36F594A3" w14:textId="172152CA" w:rsidR="00956F4E" w:rsidRPr="00956F4E" w:rsidRDefault="00956F4E" w:rsidP="00956F4E">
      <w:pPr>
        <w:pStyle w:val="Paragraphedeliste"/>
        <w:numPr>
          <w:ilvl w:val="0"/>
          <w:numId w:val="9"/>
        </w:numPr>
        <w:spacing w:after="0"/>
        <w:jc w:val="both"/>
        <w:rPr>
          <w:rFonts w:ascii="Arial" w:hAnsi="Arial" w:cs="Arial"/>
        </w:rPr>
      </w:pPr>
      <w:r w:rsidRPr="00956F4E">
        <w:rPr>
          <w:rFonts w:ascii="Arial" w:hAnsi="Arial" w:cs="Arial"/>
        </w:rPr>
        <w:t>S'assurer que le type de détecteur utilisé est noté dans la revue de contrat.</w:t>
      </w:r>
    </w:p>
    <w:p w14:paraId="40CAFF88" w14:textId="6786D145" w:rsidR="00956F4E" w:rsidRDefault="00956F4E" w:rsidP="00956F4E">
      <w:pPr>
        <w:spacing w:after="0"/>
        <w:ind w:left="720"/>
        <w:jc w:val="both"/>
        <w:rPr>
          <w:rFonts w:ascii="Arial" w:hAnsi="Arial" w:cs="Arial"/>
        </w:rPr>
      </w:pPr>
      <w:r w:rsidRPr="00956F4E">
        <w:rPr>
          <w:rFonts w:ascii="Arial" w:hAnsi="Arial" w:cs="Arial"/>
        </w:rPr>
        <w:t>Il est important de suivre cette procédure</w:t>
      </w:r>
      <w:r>
        <w:rPr>
          <w:rFonts w:ascii="Arial" w:hAnsi="Arial" w:cs="Arial"/>
        </w:rPr>
        <w:t xml:space="preserve"> et le protocole de qualification</w:t>
      </w:r>
      <w:r w:rsidRPr="00956F4E">
        <w:rPr>
          <w:rFonts w:ascii="Arial" w:hAnsi="Arial" w:cs="Arial"/>
        </w:rPr>
        <w:t xml:space="preserve"> pour garantir la qualité de la qualification du détecteur de la chaîne et s'assurer que les tests appropriés ont été effectués pour chaque type de détecteur.</w:t>
      </w:r>
    </w:p>
    <w:p w14:paraId="3A173881" w14:textId="27DF910B" w:rsidR="003742F5" w:rsidRDefault="003742F5" w:rsidP="003742F5">
      <w:pPr>
        <w:spacing w:after="0"/>
        <w:ind w:left="1440"/>
        <w:jc w:val="both"/>
        <w:rPr>
          <w:rFonts w:ascii="Arial" w:hAnsi="Arial" w:cs="Arial"/>
        </w:rPr>
      </w:pPr>
    </w:p>
    <w:p w14:paraId="46CC2737" w14:textId="5EF298C2" w:rsidR="003742F5" w:rsidRDefault="003742F5" w:rsidP="003742F5">
      <w:pPr>
        <w:pStyle w:val="Paragraphedeliste"/>
        <w:numPr>
          <w:ilvl w:val="0"/>
          <w:numId w:val="10"/>
        </w:numPr>
        <w:spacing w:after="0"/>
        <w:jc w:val="both"/>
        <w:rPr>
          <w:rFonts w:ascii="Arial" w:hAnsi="Arial" w:cs="Arial"/>
          <w:b/>
          <w:bCs/>
        </w:rPr>
      </w:pPr>
      <w:r w:rsidRPr="003742F5">
        <w:rPr>
          <w:rFonts w:ascii="Arial" w:hAnsi="Arial" w:cs="Arial"/>
          <w:b/>
          <w:bCs/>
        </w:rPr>
        <w:t xml:space="preserve">Détecteur ULTRAT VIOLET : </w:t>
      </w:r>
    </w:p>
    <w:p w14:paraId="342EC7E1" w14:textId="004FE1E9" w:rsidR="00A96908" w:rsidRPr="00A96908" w:rsidRDefault="00A96908" w:rsidP="00A96908">
      <w:pPr>
        <w:pStyle w:val="Paragraphedeliste"/>
        <w:spacing w:after="0"/>
        <w:ind w:left="1440"/>
        <w:jc w:val="both"/>
        <w:rPr>
          <w:rFonts w:ascii="Arial" w:hAnsi="Arial" w:cs="Arial"/>
        </w:rPr>
      </w:pPr>
      <w:r w:rsidRPr="00A96908">
        <w:rPr>
          <w:rFonts w:ascii="Arial" w:hAnsi="Arial" w:cs="Arial"/>
        </w:rPr>
        <w:t>Procédure pour qualifier ce type de détecteur :</w:t>
      </w:r>
    </w:p>
    <w:p w14:paraId="01B6D2FE" w14:textId="77777777" w:rsidR="00A96908" w:rsidRPr="00A96908" w:rsidRDefault="00A96908" w:rsidP="00A96908">
      <w:pPr>
        <w:pStyle w:val="Paragraphedeliste"/>
        <w:numPr>
          <w:ilvl w:val="0"/>
          <w:numId w:val="8"/>
        </w:numPr>
        <w:spacing w:after="0"/>
        <w:jc w:val="both"/>
        <w:rPr>
          <w:rFonts w:ascii="Arial" w:hAnsi="Arial" w:cs="Arial"/>
        </w:rPr>
      </w:pPr>
      <w:r w:rsidRPr="00A96908">
        <w:rPr>
          <w:rFonts w:ascii="Arial" w:hAnsi="Arial" w:cs="Arial"/>
        </w:rPr>
        <w:t>Tester le bruit de fond et sa dérive en utilisant une solution de référence (Blanc) soumise à l'analyse pendant un certain temps. Récupérer et traiter le signal à l'aide de la méthode décrite dans le document PROTOCOLE DE QUALIFICATION DES HPLC &amp; UHPLC.</w:t>
      </w:r>
    </w:p>
    <w:p w14:paraId="5DC8FBFD" w14:textId="77777777" w:rsidR="00A96908" w:rsidRPr="00A96908" w:rsidRDefault="00A96908" w:rsidP="00A96908">
      <w:pPr>
        <w:pStyle w:val="Paragraphedeliste"/>
        <w:numPr>
          <w:ilvl w:val="0"/>
          <w:numId w:val="8"/>
        </w:numPr>
        <w:spacing w:after="0"/>
        <w:jc w:val="both"/>
        <w:rPr>
          <w:rFonts w:ascii="Arial" w:hAnsi="Arial" w:cs="Arial"/>
        </w:rPr>
      </w:pPr>
      <w:r w:rsidRPr="00A96908">
        <w:rPr>
          <w:rFonts w:ascii="Arial" w:hAnsi="Arial" w:cs="Arial"/>
        </w:rPr>
        <w:t>Vérifier la linéarité du détecteur en utilisant des solutions de référence de différentes concentrations de caféine. Effectuer la détection pendant un certain temps et vérifier la conformité de cette partie.</w:t>
      </w:r>
    </w:p>
    <w:p w14:paraId="1BDB3148" w14:textId="24A82573" w:rsidR="003742F5" w:rsidRDefault="00A96908" w:rsidP="00A96908">
      <w:pPr>
        <w:pStyle w:val="Paragraphedeliste"/>
        <w:numPr>
          <w:ilvl w:val="0"/>
          <w:numId w:val="8"/>
        </w:numPr>
        <w:spacing w:after="0"/>
        <w:jc w:val="both"/>
        <w:rPr>
          <w:rFonts w:ascii="Arial" w:hAnsi="Arial" w:cs="Arial"/>
        </w:rPr>
      </w:pPr>
      <w:r w:rsidRPr="00A96908">
        <w:rPr>
          <w:rFonts w:ascii="Arial" w:hAnsi="Arial" w:cs="Arial"/>
        </w:rPr>
        <w:lastRenderedPageBreak/>
        <w:t>Vérifier l'exactitude de la longueur d'onde en identifiant les 3 longueurs d'onde maximales de la solution de référence.</w:t>
      </w:r>
    </w:p>
    <w:p w14:paraId="76735678" w14:textId="77777777" w:rsidR="003742F5" w:rsidRPr="003742F5" w:rsidRDefault="003742F5" w:rsidP="003742F5">
      <w:pPr>
        <w:pStyle w:val="Paragraphedeliste"/>
        <w:spacing w:after="0"/>
        <w:ind w:left="1440"/>
        <w:jc w:val="both"/>
        <w:rPr>
          <w:rFonts w:ascii="Arial" w:hAnsi="Arial" w:cs="Arial"/>
        </w:rPr>
      </w:pPr>
    </w:p>
    <w:p w14:paraId="4AEC3A22" w14:textId="4B787019" w:rsidR="003742F5" w:rsidRDefault="003742F5" w:rsidP="003742F5">
      <w:pPr>
        <w:pStyle w:val="Paragraphedeliste"/>
        <w:numPr>
          <w:ilvl w:val="0"/>
          <w:numId w:val="10"/>
        </w:numPr>
        <w:spacing w:after="0"/>
        <w:jc w:val="both"/>
        <w:rPr>
          <w:rFonts w:ascii="Arial" w:hAnsi="Arial" w:cs="Arial"/>
          <w:b/>
          <w:bCs/>
        </w:rPr>
      </w:pPr>
      <w:r>
        <w:rPr>
          <w:rFonts w:ascii="Arial" w:hAnsi="Arial" w:cs="Arial"/>
          <w:b/>
          <w:bCs/>
        </w:rPr>
        <w:t>Détecteur à BARRETTE de DIODE :</w:t>
      </w:r>
    </w:p>
    <w:p w14:paraId="07E44D8B" w14:textId="14DFD060" w:rsidR="00D21748" w:rsidRPr="00D21748" w:rsidRDefault="00D21748" w:rsidP="00D21748">
      <w:pPr>
        <w:spacing w:after="0"/>
        <w:ind w:left="1440"/>
        <w:jc w:val="both"/>
        <w:rPr>
          <w:rFonts w:ascii="Arial" w:hAnsi="Arial" w:cs="Arial"/>
        </w:rPr>
      </w:pPr>
      <w:r w:rsidRPr="00D21748">
        <w:rPr>
          <w:rFonts w:ascii="Arial" w:hAnsi="Arial" w:cs="Arial"/>
        </w:rPr>
        <w:t>Procédure pour vérifier la longueur d'onde du détecteur :</w:t>
      </w:r>
    </w:p>
    <w:p w14:paraId="5C7F937A" w14:textId="77777777" w:rsidR="00D21748" w:rsidRPr="00D21748" w:rsidRDefault="00D21748" w:rsidP="00D21748">
      <w:pPr>
        <w:pStyle w:val="Paragraphedeliste"/>
        <w:numPr>
          <w:ilvl w:val="0"/>
          <w:numId w:val="8"/>
        </w:numPr>
        <w:spacing w:after="0"/>
        <w:jc w:val="both"/>
        <w:rPr>
          <w:rFonts w:ascii="Arial" w:hAnsi="Arial" w:cs="Arial"/>
        </w:rPr>
      </w:pPr>
      <w:r w:rsidRPr="00D21748">
        <w:rPr>
          <w:rFonts w:ascii="Arial" w:hAnsi="Arial" w:cs="Arial"/>
        </w:rPr>
        <w:t>Effectuer les deux premiers tests similaires à ceux effectués sur le détecteur précédent.</w:t>
      </w:r>
    </w:p>
    <w:p w14:paraId="45BE83A5" w14:textId="6949AA8B" w:rsidR="0096566E" w:rsidRPr="00D21748" w:rsidRDefault="00D21748" w:rsidP="00D21748">
      <w:pPr>
        <w:pStyle w:val="Paragraphedeliste"/>
        <w:numPr>
          <w:ilvl w:val="0"/>
          <w:numId w:val="8"/>
        </w:numPr>
        <w:spacing w:after="0"/>
        <w:jc w:val="both"/>
        <w:rPr>
          <w:rFonts w:ascii="Arial" w:hAnsi="Arial" w:cs="Arial"/>
        </w:rPr>
      </w:pPr>
      <w:r w:rsidRPr="00D21748">
        <w:rPr>
          <w:rFonts w:ascii="Arial" w:hAnsi="Arial" w:cs="Arial"/>
        </w:rPr>
        <w:t>Vérifier la longueur d'onde à plusieurs longueurs d'onde spécifiées dans le protocole de qualification des HPLC et UHPLC. Cette étape est différente du détecteur précédent.</w:t>
      </w:r>
    </w:p>
    <w:p w14:paraId="4A209520" w14:textId="77777777" w:rsidR="00D21748" w:rsidRDefault="00D21748" w:rsidP="00D21748">
      <w:pPr>
        <w:spacing w:after="0"/>
        <w:ind w:left="1440"/>
        <w:jc w:val="both"/>
        <w:rPr>
          <w:rFonts w:ascii="Arial" w:hAnsi="Arial" w:cs="Arial"/>
        </w:rPr>
      </w:pPr>
    </w:p>
    <w:p w14:paraId="0C8D6A09" w14:textId="6534AC5A" w:rsidR="0096566E" w:rsidRDefault="0096566E" w:rsidP="0096566E">
      <w:pPr>
        <w:pStyle w:val="Paragraphedeliste"/>
        <w:numPr>
          <w:ilvl w:val="0"/>
          <w:numId w:val="10"/>
        </w:numPr>
        <w:spacing w:after="0"/>
        <w:jc w:val="both"/>
        <w:rPr>
          <w:rFonts w:ascii="Arial" w:hAnsi="Arial" w:cs="Arial"/>
        </w:rPr>
      </w:pPr>
      <w:r w:rsidRPr="0096566E">
        <w:rPr>
          <w:rFonts w:ascii="Arial" w:hAnsi="Arial" w:cs="Arial"/>
          <w:b/>
          <w:bCs/>
        </w:rPr>
        <w:t>Détecteur</w:t>
      </w:r>
      <w:r>
        <w:rPr>
          <w:rFonts w:ascii="Arial" w:hAnsi="Arial" w:cs="Arial"/>
        </w:rPr>
        <w:t xml:space="preserve"> </w:t>
      </w:r>
      <w:r w:rsidRPr="0096566E">
        <w:rPr>
          <w:rFonts w:ascii="Arial" w:hAnsi="Arial" w:cs="Arial"/>
          <w:b/>
          <w:bCs/>
        </w:rPr>
        <w:t>D’INDICE DE REFLEXION</w:t>
      </w:r>
      <w:r>
        <w:rPr>
          <w:rFonts w:ascii="Arial" w:hAnsi="Arial" w:cs="Arial"/>
        </w:rPr>
        <w:t> :</w:t>
      </w:r>
    </w:p>
    <w:p w14:paraId="7D8A64FE" w14:textId="322B2A3F" w:rsidR="00D21748" w:rsidRPr="00D21748" w:rsidRDefault="00D21748" w:rsidP="00D21748">
      <w:pPr>
        <w:spacing w:after="0"/>
        <w:ind w:left="1440"/>
        <w:jc w:val="both"/>
        <w:rPr>
          <w:rFonts w:ascii="Arial" w:hAnsi="Arial" w:cs="Arial"/>
        </w:rPr>
      </w:pPr>
      <w:r w:rsidRPr="00D21748">
        <w:rPr>
          <w:rFonts w:ascii="Arial" w:hAnsi="Arial" w:cs="Arial"/>
        </w:rPr>
        <w:t>Procédure pour qualifier ce type de détecteur :</w:t>
      </w:r>
    </w:p>
    <w:p w14:paraId="4151697F" w14:textId="77777777" w:rsidR="00D21748" w:rsidRPr="00D21748" w:rsidRDefault="00D21748" w:rsidP="00D21748">
      <w:pPr>
        <w:pStyle w:val="Paragraphedeliste"/>
        <w:numPr>
          <w:ilvl w:val="0"/>
          <w:numId w:val="8"/>
        </w:numPr>
        <w:spacing w:after="0"/>
        <w:jc w:val="both"/>
        <w:rPr>
          <w:rFonts w:ascii="Arial" w:hAnsi="Arial" w:cs="Arial"/>
        </w:rPr>
      </w:pPr>
      <w:r w:rsidRPr="00D21748">
        <w:rPr>
          <w:rFonts w:ascii="Arial" w:hAnsi="Arial" w:cs="Arial"/>
        </w:rPr>
        <w:t>Mesurer le bruit et la dérive en injectant de l'eau à un débit précis à travers la cellule de détection.</w:t>
      </w:r>
    </w:p>
    <w:p w14:paraId="5FA13A18" w14:textId="6B63F914" w:rsidR="003742F5" w:rsidRPr="00D21748" w:rsidRDefault="00D21748" w:rsidP="00D21748">
      <w:pPr>
        <w:pStyle w:val="Paragraphedeliste"/>
        <w:numPr>
          <w:ilvl w:val="0"/>
          <w:numId w:val="8"/>
        </w:numPr>
        <w:spacing w:after="0"/>
        <w:jc w:val="both"/>
        <w:rPr>
          <w:rFonts w:ascii="Arial" w:hAnsi="Arial" w:cs="Arial"/>
        </w:rPr>
      </w:pPr>
      <w:r w:rsidRPr="00D21748">
        <w:rPr>
          <w:rFonts w:ascii="Arial" w:hAnsi="Arial" w:cs="Arial"/>
        </w:rPr>
        <w:t>vérifier la linéarité en utilisant la méthodologie des solutions de concentrations différentes, décrite dans le document de protocole.</w:t>
      </w:r>
    </w:p>
    <w:p w14:paraId="7557537F" w14:textId="77777777" w:rsidR="00D21748" w:rsidRDefault="00D21748" w:rsidP="00D21748">
      <w:pPr>
        <w:spacing w:after="0"/>
        <w:ind w:left="1440"/>
        <w:jc w:val="both"/>
        <w:rPr>
          <w:rFonts w:ascii="Arial" w:hAnsi="Arial" w:cs="Arial"/>
        </w:rPr>
      </w:pPr>
    </w:p>
    <w:p w14:paraId="520CBD9D" w14:textId="72FB34C6" w:rsidR="008871F0" w:rsidRDefault="003742F5" w:rsidP="008871F0">
      <w:pPr>
        <w:pStyle w:val="Paragraphedeliste"/>
        <w:numPr>
          <w:ilvl w:val="0"/>
          <w:numId w:val="10"/>
        </w:numPr>
        <w:spacing w:after="0"/>
        <w:jc w:val="both"/>
        <w:rPr>
          <w:rFonts w:ascii="Arial" w:hAnsi="Arial" w:cs="Arial"/>
          <w:b/>
          <w:bCs/>
        </w:rPr>
      </w:pPr>
      <w:r w:rsidRPr="003742F5">
        <w:rPr>
          <w:rFonts w:ascii="Arial" w:hAnsi="Arial" w:cs="Arial"/>
          <w:b/>
          <w:bCs/>
        </w:rPr>
        <w:t>Détecteur de DETECTEUR de CONDUCTIVITE :</w:t>
      </w:r>
    </w:p>
    <w:p w14:paraId="69287E4A" w14:textId="692AC2C3" w:rsidR="00D21748" w:rsidRPr="00D21748" w:rsidRDefault="00D21748" w:rsidP="00D21748">
      <w:pPr>
        <w:spacing w:after="0"/>
        <w:ind w:left="1440"/>
        <w:jc w:val="both"/>
        <w:rPr>
          <w:rFonts w:ascii="Arial" w:hAnsi="Arial" w:cs="Arial"/>
        </w:rPr>
      </w:pPr>
      <w:r w:rsidRPr="00D21748">
        <w:rPr>
          <w:rFonts w:ascii="Arial" w:hAnsi="Arial" w:cs="Arial"/>
        </w:rPr>
        <w:t>Procédure pour qualifier un détecteur :</w:t>
      </w:r>
    </w:p>
    <w:p w14:paraId="79EC7620" w14:textId="287EA70E" w:rsidR="00D21748" w:rsidRPr="00D21748" w:rsidRDefault="00D21748" w:rsidP="00D21748">
      <w:pPr>
        <w:pStyle w:val="Paragraphedeliste"/>
        <w:numPr>
          <w:ilvl w:val="0"/>
          <w:numId w:val="8"/>
        </w:numPr>
        <w:spacing w:after="0"/>
        <w:jc w:val="both"/>
        <w:rPr>
          <w:rFonts w:ascii="Arial" w:hAnsi="Arial" w:cs="Arial"/>
        </w:rPr>
      </w:pPr>
      <w:r w:rsidRPr="00D21748">
        <w:rPr>
          <w:rFonts w:ascii="Arial" w:hAnsi="Arial" w:cs="Arial"/>
        </w:rPr>
        <w:t>Test de bruit et de dérive : Le premier test consiste à mesurer le bruit et la dérive en injectant de l'eau à un débit précis à travers la cellule de détection.</w:t>
      </w:r>
    </w:p>
    <w:p w14:paraId="2A248B7D" w14:textId="7F7C9345" w:rsidR="008871F0" w:rsidRPr="00D21748" w:rsidRDefault="00D21748" w:rsidP="00D21748">
      <w:pPr>
        <w:pStyle w:val="Paragraphedeliste"/>
        <w:numPr>
          <w:ilvl w:val="0"/>
          <w:numId w:val="8"/>
        </w:numPr>
        <w:spacing w:after="0"/>
        <w:jc w:val="both"/>
        <w:rPr>
          <w:rFonts w:ascii="Arial" w:hAnsi="Arial" w:cs="Arial"/>
          <w:b/>
          <w:bCs/>
        </w:rPr>
      </w:pPr>
      <w:r w:rsidRPr="00D21748">
        <w:rPr>
          <w:rFonts w:ascii="Arial" w:hAnsi="Arial" w:cs="Arial"/>
        </w:rPr>
        <w:t>Vérification de la linéarité : Le deuxième test consiste à vérifier la linéarité du détecteur en utilisant la méthodologie des solutions de concentrations différentes, conformément au protocole établi.</w:t>
      </w:r>
    </w:p>
    <w:p w14:paraId="554E8928" w14:textId="77777777" w:rsidR="008871F0" w:rsidRDefault="008871F0" w:rsidP="008871F0">
      <w:pPr>
        <w:pStyle w:val="Paragraphedeliste"/>
        <w:spacing w:after="0"/>
        <w:ind w:left="1800"/>
        <w:jc w:val="both"/>
        <w:rPr>
          <w:rFonts w:ascii="Arial" w:hAnsi="Arial" w:cs="Arial"/>
          <w:b/>
          <w:bCs/>
        </w:rPr>
      </w:pPr>
    </w:p>
    <w:p w14:paraId="1B5ED9DD" w14:textId="0FE3CE31" w:rsidR="008871F0" w:rsidRDefault="008871F0" w:rsidP="008871F0">
      <w:pPr>
        <w:pStyle w:val="Paragraphedeliste"/>
        <w:numPr>
          <w:ilvl w:val="0"/>
          <w:numId w:val="10"/>
        </w:numPr>
        <w:spacing w:after="0"/>
        <w:jc w:val="both"/>
        <w:rPr>
          <w:rFonts w:ascii="Arial" w:hAnsi="Arial" w:cs="Arial"/>
          <w:b/>
          <w:bCs/>
        </w:rPr>
      </w:pPr>
      <w:r>
        <w:rPr>
          <w:rFonts w:ascii="Arial" w:hAnsi="Arial" w:cs="Arial"/>
          <w:b/>
          <w:bCs/>
        </w:rPr>
        <w:t>Détecteur AMPEROMETRIQUE :</w:t>
      </w:r>
    </w:p>
    <w:p w14:paraId="0754209E" w14:textId="022414F2" w:rsidR="008871F0" w:rsidRPr="008871F0" w:rsidRDefault="008871F0" w:rsidP="008871F0">
      <w:pPr>
        <w:spacing w:after="0"/>
        <w:ind w:left="1440"/>
        <w:jc w:val="both"/>
        <w:rPr>
          <w:rFonts w:ascii="Arial" w:hAnsi="Arial" w:cs="Arial"/>
        </w:rPr>
      </w:pPr>
      <w:r w:rsidRPr="008871F0">
        <w:rPr>
          <w:rFonts w:ascii="Arial" w:hAnsi="Arial" w:cs="Arial"/>
        </w:rPr>
        <w:t>Procédure pour l'utilisation d'un détecteur basé sur la mesure de la variation de la concentration :</w:t>
      </w:r>
    </w:p>
    <w:p w14:paraId="1B1B99FF" w14:textId="30FF07E3" w:rsidR="008871F0" w:rsidRPr="008871F0" w:rsidRDefault="008871F0" w:rsidP="008871F0">
      <w:pPr>
        <w:pStyle w:val="Paragraphedeliste"/>
        <w:numPr>
          <w:ilvl w:val="1"/>
          <w:numId w:val="9"/>
        </w:numPr>
        <w:spacing w:after="0"/>
        <w:jc w:val="both"/>
        <w:rPr>
          <w:rFonts w:ascii="Arial" w:hAnsi="Arial" w:cs="Arial"/>
        </w:rPr>
      </w:pPr>
      <w:r w:rsidRPr="008871F0">
        <w:rPr>
          <w:rFonts w:ascii="Arial" w:hAnsi="Arial" w:cs="Arial"/>
        </w:rPr>
        <w:t>Réglage des paramètres : Avant de commencer l'enregistrement du signal, il est important de régler plusieurs paramètres liés au détecteur.</w:t>
      </w:r>
    </w:p>
    <w:p w14:paraId="5D9E2E2B" w14:textId="0BA370ED" w:rsidR="008871F0" w:rsidRPr="008871F0" w:rsidRDefault="008871F0" w:rsidP="008871F0">
      <w:pPr>
        <w:pStyle w:val="Paragraphedeliste"/>
        <w:numPr>
          <w:ilvl w:val="1"/>
          <w:numId w:val="9"/>
        </w:numPr>
        <w:spacing w:after="0"/>
        <w:jc w:val="both"/>
        <w:rPr>
          <w:rFonts w:ascii="Arial" w:hAnsi="Arial" w:cs="Arial"/>
        </w:rPr>
      </w:pPr>
      <w:r w:rsidRPr="008871F0">
        <w:rPr>
          <w:rFonts w:ascii="Arial" w:hAnsi="Arial" w:cs="Arial"/>
        </w:rPr>
        <w:t>Enregistrement du signal : Une fois les paramètres réglés, lancez l'enregistrement du signal.</w:t>
      </w:r>
    </w:p>
    <w:p w14:paraId="6A9B8FD4" w14:textId="64076B12" w:rsidR="008871F0" w:rsidRPr="008871F0" w:rsidRDefault="008871F0" w:rsidP="008871F0">
      <w:pPr>
        <w:pStyle w:val="Paragraphedeliste"/>
        <w:numPr>
          <w:ilvl w:val="1"/>
          <w:numId w:val="9"/>
        </w:numPr>
        <w:spacing w:after="0"/>
        <w:jc w:val="both"/>
        <w:rPr>
          <w:rFonts w:ascii="Arial" w:hAnsi="Arial" w:cs="Arial"/>
        </w:rPr>
      </w:pPr>
      <w:r w:rsidRPr="008871F0">
        <w:rPr>
          <w:rFonts w:ascii="Arial" w:hAnsi="Arial" w:cs="Arial"/>
        </w:rPr>
        <w:t>Test de linéarité : Pour tester la linéarité du détecteur, augmentez la pression de l'injection et utilisez des solutions de différentes concentrations avec un volume précis, tel que demandé par le client, pendant un certain temps.</w:t>
      </w:r>
    </w:p>
    <w:p w14:paraId="3169D789" w14:textId="5B02A866" w:rsidR="008871F0" w:rsidRPr="008871F0" w:rsidRDefault="008871F0" w:rsidP="008871F0">
      <w:pPr>
        <w:pStyle w:val="Paragraphedeliste"/>
        <w:numPr>
          <w:ilvl w:val="1"/>
          <w:numId w:val="9"/>
        </w:numPr>
        <w:spacing w:after="0"/>
        <w:jc w:val="both"/>
        <w:rPr>
          <w:rFonts w:ascii="Arial" w:hAnsi="Arial" w:cs="Arial"/>
        </w:rPr>
      </w:pPr>
      <w:r w:rsidRPr="008871F0">
        <w:rPr>
          <w:rFonts w:ascii="Arial" w:hAnsi="Arial" w:cs="Arial"/>
        </w:rPr>
        <w:t>Comparaison des résultats : Comparez les résultats obtenus avec les conditions de conformité établies par le client.</w:t>
      </w:r>
    </w:p>
    <w:p w14:paraId="1003274D" w14:textId="77777777" w:rsidR="008871F0" w:rsidRPr="008871F0" w:rsidRDefault="008871F0" w:rsidP="008871F0">
      <w:pPr>
        <w:spacing w:after="0"/>
        <w:ind w:left="1440"/>
        <w:jc w:val="both"/>
        <w:rPr>
          <w:rFonts w:ascii="Arial" w:hAnsi="Arial" w:cs="Arial"/>
          <w:b/>
          <w:bCs/>
        </w:rPr>
      </w:pPr>
    </w:p>
    <w:p w14:paraId="35B59707" w14:textId="7D0CC4E6" w:rsidR="008871F0" w:rsidRDefault="008871F0" w:rsidP="008871F0">
      <w:pPr>
        <w:pStyle w:val="Paragraphedeliste"/>
        <w:numPr>
          <w:ilvl w:val="0"/>
          <w:numId w:val="10"/>
        </w:numPr>
        <w:spacing w:after="0"/>
        <w:jc w:val="both"/>
        <w:rPr>
          <w:rFonts w:ascii="Arial" w:hAnsi="Arial" w:cs="Arial"/>
          <w:b/>
          <w:bCs/>
        </w:rPr>
      </w:pPr>
      <w:r>
        <w:rPr>
          <w:rFonts w:ascii="Arial" w:hAnsi="Arial" w:cs="Arial"/>
          <w:b/>
          <w:bCs/>
        </w:rPr>
        <w:t>Détecteur EVAPORATIF A DIFFUSION DE LA LUMIERE :</w:t>
      </w:r>
    </w:p>
    <w:p w14:paraId="6BDF3B73" w14:textId="69EA11EE" w:rsidR="00540924" w:rsidRPr="00540924" w:rsidRDefault="00540924" w:rsidP="00540924">
      <w:pPr>
        <w:spacing w:after="0"/>
        <w:ind w:left="1440"/>
        <w:jc w:val="both"/>
        <w:rPr>
          <w:rFonts w:ascii="Arial" w:hAnsi="Arial" w:cs="Arial"/>
        </w:rPr>
      </w:pPr>
      <w:r>
        <w:rPr>
          <w:rFonts w:ascii="Arial" w:hAnsi="Arial" w:cs="Arial"/>
        </w:rPr>
        <w:t>La p</w:t>
      </w:r>
      <w:r w:rsidRPr="00540924">
        <w:rPr>
          <w:rFonts w:ascii="Arial" w:hAnsi="Arial" w:cs="Arial"/>
        </w:rPr>
        <w:t>rocédure pour le fonctionnement d'un détecteur basé sur la nébulisation, l'évaporation et la détection :</w:t>
      </w:r>
    </w:p>
    <w:p w14:paraId="733AE52D" w14:textId="53BEB57F" w:rsidR="00540924" w:rsidRPr="00540924" w:rsidRDefault="00540924" w:rsidP="00540924">
      <w:pPr>
        <w:pStyle w:val="Paragraphedeliste"/>
        <w:numPr>
          <w:ilvl w:val="0"/>
          <w:numId w:val="12"/>
        </w:numPr>
        <w:spacing w:after="0"/>
        <w:jc w:val="both"/>
        <w:rPr>
          <w:rFonts w:ascii="Arial" w:hAnsi="Arial" w:cs="Arial"/>
        </w:rPr>
      </w:pPr>
      <w:r w:rsidRPr="00540924">
        <w:rPr>
          <w:rFonts w:ascii="Arial" w:hAnsi="Arial" w:cs="Arial"/>
        </w:rPr>
        <w:t>Nébulisation : La première étape du fonctionnement du détecteur consiste à changer la phase liquide de l'état mobile en un nuage de gouttelettes. Cette étape est également appelée nébulisation de la phase liquide.</w:t>
      </w:r>
    </w:p>
    <w:p w14:paraId="2C58626C" w14:textId="45BA7C0B" w:rsidR="00540924" w:rsidRPr="00540924" w:rsidRDefault="00540924" w:rsidP="00540924">
      <w:pPr>
        <w:pStyle w:val="Paragraphedeliste"/>
        <w:numPr>
          <w:ilvl w:val="0"/>
          <w:numId w:val="11"/>
        </w:numPr>
        <w:spacing w:after="0"/>
        <w:jc w:val="both"/>
        <w:rPr>
          <w:rFonts w:ascii="Arial" w:hAnsi="Arial" w:cs="Arial"/>
        </w:rPr>
      </w:pPr>
      <w:r w:rsidRPr="00540924">
        <w:rPr>
          <w:rFonts w:ascii="Arial" w:hAnsi="Arial" w:cs="Arial"/>
        </w:rPr>
        <w:t>Évaporation : Une fois la nébulisation terminée, l'étape suivante consiste à évaporer la phase mobile.</w:t>
      </w:r>
    </w:p>
    <w:p w14:paraId="728E8EA2" w14:textId="1E359581" w:rsidR="00540924" w:rsidRPr="00540924" w:rsidRDefault="00540924" w:rsidP="00540924">
      <w:pPr>
        <w:pStyle w:val="Paragraphedeliste"/>
        <w:numPr>
          <w:ilvl w:val="0"/>
          <w:numId w:val="11"/>
        </w:numPr>
        <w:spacing w:after="0"/>
        <w:jc w:val="both"/>
        <w:rPr>
          <w:rFonts w:ascii="Arial" w:hAnsi="Arial" w:cs="Arial"/>
        </w:rPr>
      </w:pPr>
      <w:r w:rsidRPr="00540924">
        <w:rPr>
          <w:rFonts w:ascii="Arial" w:hAnsi="Arial" w:cs="Arial"/>
        </w:rPr>
        <w:lastRenderedPageBreak/>
        <w:t>Détection : La dernière étape du fonctionnement du détecteur est la détection de la substance.</w:t>
      </w:r>
    </w:p>
    <w:p w14:paraId="1D6B3566" w14:textId="08B531BC" w:rsidR="008871F0" w:rsidRPr="00540924" w:rsidRDefault="00540924" w:rsidP="00540924">
      <w:pPr>
        <w:pStyle w:val="Paragraphedeliste"/>
        <w:numPr>
          <w:ilvl w:val="0"/>
          <w:numId w:val="11"/>
        </w:numPr>
        <w:spacing w:after="0"/>
        <w:jc w:val="both"/>
        <w:rPr>
          <w:rFonts w:ascii="Arial" w:hAnsi="Arial" w:cs="Arial"/>
        </w:rPr>
      </w:pPr>
      <w:r w:rsidRPr="00540924">
        <w:rPr>
          <w:rFonts w:ascii="Arial" w:hAnsi="Arial" w:cs="Arial"/>
        </w:rPr>
        <w:t>Réglage de la température d'évaporation : Le seul paramètre à régler dans ce type de détecteur est la température d'évaporation, qui doit être adaptée à la substance que vous souhaitez détecter.</w:t>
      </w:r>
    </w:p>
    <w:p w14:paraId="6AFDA2A8" w14:textId="77777777" w:rsidR="008871F0" w:rsidRPr="008871F0" w:rsidRDefault="008871F0" w:rsidP="008871F0">
      <w:pPr>
        <w:spacing w:after="0"/>
        <w:ind w:left="1440"/>
        <w:jc w:val="both"/>
        <w:rPr>
          <w:rFonts w:ascii="Arial" w:hAnsi="Arial" w:cs="Arial"/>
          <w:b/>
          <w:bCs/>
        </w:rPr>
      </w:pPr>
    </w:p>
    <w:p w14:paraId="3AB0B894" w14:textId="073F490B" w:rsidR="008871F0" w:rsidRDefault="008871F0" w:rsidP="008871F0">
      <w:pPr>
        <w:pStyle w:val="Paragraphedeliste"/>
        <w:numPr>
          <w:ilvl w:val="0"/>
          <w:numId w:val="10"/>
        </w:numPr>
        <w:spacing w:after="0"/>
        <w:jc w:val="both"/>
        <w:rPr>
          <w:rFonts w:ascii="Arial" w:hAnsi="Arial" w:cs="Arial"/>
          <w:b/>
          <w:bCs/>
        </w:rPr>
      </w:pPr>
      <w:r>
        <w:rPr>
          <w:rFonts w:ascii="Arial" w:hAnsi="Arial" w:cs="Arial"/>
          <w:b/>
          <w:bCs/>
        </w:rPr>
        <w:t xml:space="preserve">Détecteur de FLUORESCENCE : </w:t>
      </w:r>
    </w:p>
    <w:p w14:paraId="46FC5CAA" w14:textId="44B4326F" w:rsidR="00540924" w:rsidRPr="00540924" w:rsidRDefault="00540924" w:rsidP="00540924">
      <w:pPr>
        <w:spacing w:after="0"/>
        <w:ind w:left="1440"/>
        <w:jc w:val="both"/>
        <w:rPr>
          <w:rFonts w:ascii="Arial" w:hAnsi="Arial" w:cs="Arial"/>
        </w:rPr>
      </w:pPr>
      <w:r w:rsidRPr="00540924">
        <w:rPr>
          <w:rFonts w:ascii="Arial" w:hAnsi="Arial" w:cs="Arial"/>
        </w:rPr>
        <w:t>Procédure pour qualifier un détecteur :</w:t>
      </w:r>
    </w:p>
    <w:p w14:paraId="55FC9E93" w14:textId="73B82810" w:rsidR="00540924" w:rsidRPr="00540924" w:rsidRDefault="00540924" w:rsidP="00540924">
      <w:pPr>
        <w:pStyle w:val="Paragraphedeliste"/>
        <w:numPr>
          <w:ilvl w:val="0"/>
          <w:numId w:val="13"/>
        </w:numPr>
        <w:spacing w:after="0"/>
        <w:ind w:left="1800"/>
        <w:jc w:val="both"/>
        <w:rPr>
          <w:rFonts w:ascii="Arial" w:hAnsi="Arial" w:cs="Arial"/>
        </w:rPr>
      </w:pPr>
      <w:r w:rsidRPr="00540924">
        <w:rPr>
          <w:rFonts w:ascii="Arial" w:hAnsi="Arial" w:cs="Arial"/>
        </w:rPr>
        <w:t>Test de longueur d'onde : Pour vérifier l'exactitude de la longueur d'onde, effectuez un premier test afin de déterminer les limites d'excitation et d'émissions maximales qui doivent respecter les valeurs de la consigne.</w:t>
      </w:r>
    </w:p>
    <w:p w14:paraId="21E1E01F" w14:textId="62281E5A" w:rsidR="00540924" w:rsidRPr="00540924" w:rsidRDefault="00540924" w:rsidP="00540924">
      <w:pPr>
        <w:pStyle w:val="Paragraphedeliste"/>
        <w:numPr>
          <w:ilvl w:val="0"/>
          <w:numId w:val="13"/>
        </w:numPr>
        <w:spacing w:after="0"/>
        <w:ind w:left="1800"/>
        <w:jc w:val="both"/>
        <w:rPr>
          <w:rFonts w:ascii="Arial" w:hAnsi="Arial" w:cs="Arial"/>
        </w:rPr>
      </w:pPr>
      <w:r w:rsidRPr="00540924">
        <w:rPr>
          <w:rFonts w:ascii="Arial" w:hAnsi="Arial" w:cs="Arial"/>
        </w:rPr>
        <w:t>Mesure du rapport signal/bruit : La deuxième chose à vérifier est le rapport signal/bruit, qui doit respecter les consignes de conformité établies.</w:t>
      </w:r>
    </w:p>
    <w:p w14:paraId="0B1EECA7" w14:textId="3C697911" w:rsidR="008871F0" w:rsidRDefault="008871F0" w:rsidP="0096566E">
      <w:pPr>
        <w:spacing w:after="0"/>
        <w:ind w:left="1440"/>
        <w:jc w:val="both"/>
        <w:rPr>
          <w:rFonts w:ascii="Arial" w:hAnsi="Arial" w:cs="Arial"/>
        </w:rPr>
      </w:pPr>
    </w:p>
    <w:p w14:paraId="35565612" w14:textId="628CBF07" w:rsidR="008871F0" w:rsidRDefault="008871F0" w:rsidP="0096566E">
      <w:pPr>
        <w:spacing w:after="0"/>
        <w:ind w:left="1440"/>
        <w:jc w:val="both"/>
        <w:rPr>
          <w:rFonts w:ascii="Arial" w:hAnsi="Arial" w:cs="Arial"/>
        </w:rPr>
      </w:pPr>
    </w:p>
    <w:p w14:paraId="16C2BBDE" w14:textId="47ADFECD" w:rsidR="008871F0" w:rsidRDefault="008871F0" w:rsidP="0096566E">
      <w:pPr>
        <w:spacing w:after="0"/>
        <w:ind w:left="1440"/>
        <w:jc w:val="both"/>
        <w:rPr>
          <w:rFonts w:ascii="Arial" w:hAnsi="Arial" w:cs="Arial"/>
        </w:rPr>
      </w:pPr>
    </w:p>
    <w:p w14:paraId="7914DF6D" w14:textId="77777777" w:rsidR="008871F0" w:rsidRPr="0096566E" w:rsidRDefault="008871F0" w:rsidP="0096566E">
      <w:pPr>
        <w:spacing w:after="0"/>
        <w:ind w:left="1440"/>
        <w:jc w:val="both"/>
        <w:rPr>
          <w:rFonts w:ascii="Arial" w:hAnsi="Arial" w:cs="Arial"/>
        </w:rPr>
      </w:pPr>
    </w:p>
    <w:p w14:paraId="596F4D3A" w14:textId="77777777" w:rsidR="003742F5" w:rsidRPr="003742F5" w:rsidRDefault="003742F5" w:rsidP="003742F5">
      <w:pPr>
        <w:spacing w:after="0"/>
        <w:ind w:left="1440"/>
        <w:jc w:val="both"/>
        <w:rPr>
          <w:rFonts w:ascii="Arial" w:hAnsi="Arial" w:cs="Arial"/>
          <w:b/>
          <w:bCs/>
        </w:rPr>
      </w:pPr>
    </w:p>
    <w:p w14:paraId="50C25D0C" w14:textId="77777777" w:rsidR="003742F5" w:rsidRDefault="003742F5" w:rsidP="003742F5">
      <w:pPr>
        <w:pStyle w:val="Paragraphedeliste"/>
        <w:spacing w:after="0"/>
        <w:ind w:left="1800"/>
        <w:jc w:val="both"/>
        <w:rPr>
          <w:rFonts w:ascii="Arial" w:hAnsi="Arial" w:cs="Arial"/>
          <w:b/>
          <w:bCs/>
        </w:rPr>
      </w:pPr>
    </w:p>
    <w:p w14:paraId="19DF78BD" w14:textId="77777777" w:rsidR="003742F5" w:rsidRPr="003742F5" w:rsidRDefault="003742F5" w:rsidP="003742F5">
      <w:pPr>
        <w:spacing w:after="0"/>
        <w:ind w:left="1440"/>
        <w:jc w:val="both"/>
        <w:rPr>
          <w:rFonts w:ascii="Arial" w:hAnsi="Arial" w:cs="Arial"/>
          <w:b/>
          <w:bCs/>
        </w:rPr>
      </w:pPr>
    </w:p>
    <w:p w14:paraId="41B2A6B5" w14:textId="77777777" w:rsidR="00956F4E" w:rsidRPr="00956F4E" w:rsidRDefault="00956F4E" w:rsidP="00956F4E">
      <w:pPr>
        <w:spacing w:after="0"/>
        <w:ind w:left="720"/>
        <w:jc w:val="both"/>
        <w:rPr>
          <w:rFonts w:ascii="Arial" w:hAnsi="Arial" w:cs="Arial"/>
          <w:b/>
          <w:bCs/>
        </w:rPr>
      </w:pPr>
    </w:p>
    <w:sectPr w:rsidR="00956F4E" w:rsidRPr="00956F4E">
      <w:footerReference w:type="default" r:id="rId8"/>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6F21D" w14:textId="77777777" w:rsidR="007813E2" w:rsidRDefault="007813E2" w:rsidP="00B54EF1">
      <w:pPr>
        <w:spacing w:after="0" w:line="240" w:lineRule="auto"/>
      </w:pPr>
      <w:r>
        <w:separator/>
      </w:r>
    </w:p>
  </w:endnote>
  <w:endnote w:type="continuationSeparator" w:id="0">
    <w:p w14:paraId="038B2FC1" w14:textId="77777777" w:rsidR="007813E2" w:rsidRDefault="007813E2" w:rsidP="00B54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328561"/>
      <w:docPartObj>
        <w:docPartGallery w:val="Page Numbers (Bottom of Page)"/>
        <w:docPartUnique/>
      </w:docPartObj>
    </w:sdtPr>
    <w:sdtEndPr>
      <w:rPr>
        <w:sz w:val="28"/>
        <w:szCs w:val="28"/>
      </w:rPr>
    </w:sdtEndPr>
    <w:sdtContent>
      <w:p w14:paraId="4A6B04DB" w14:textId="6604C099" w:rsidR="00B54EF1" w:rsidRPr="00807139" w:rsidRDefault="00000000" w:rsidP="00B54EF1">
        <w:pPr>
          <w:pStyle w:val="Pieddepage"/>
          <w:jc w:val="right"/>
          <w:rPr>
            <w:sz w:val="28"/>
            <w:szCs w:val="28"/>
          </w:rPr>
        </w:pPr>
        <w:r>
          <w:rPr>
            <w:rFonts w:ascii="Arial" w:hAnsi="Arial" w:cs="Arial"/>
            <w:b/>
            <w:bCs/>
            <w:noProof/>
            <w:sz w:val="28"/>
            <w:szCs w:val="28"/>
          </w:rPr>
          <w:pict w14:anchorId="64CDE8DB">
            <v:shapetype id="_x0000_t32" coordsize="21600,21600" o:spt="32" o:oned="t" path="m,l21600,21600e" filled="f">
              <v:path arrowok="t" fillok="f" o:connecttype="none"/>
              <o:lock v:ext="edit" shapetype="t"/>
            </v:shapetype>
            <v:shape id="_x0000_s1025" type="#_x0000_t32" style="position:absolute;left:0;text-align:left;margin-left:-87.8pt;margin-top:22.3pt;width:640.55pt;height:.55pt;z-index:251659264;mso-position-horizontal-relative:text;mso-position-vertical-relative:text" o:connectortype="straight" strokecolor="#ffc000 [3207]" strokeweight="4.5pt"/>
          </w:pict>
        </w:r>
        <w:r w:rsidR="00B051A8">
          <w:t xml:space="preserve">GimoExpert                              </w:t>
        </w:r>
        <w:r w:rsidR="00B54EF1" w:rsidRPr="00F87C68">
          <w:rPr>
            <w:rFonts w:ascii="Arial" w:hAnsi="Arial" w:cs="Arial"/>
            <w:b/>
            <w:bCs/>
          </w:rPr>
          <w:t>PROCEDURE DE QUALIFICATION</w:t>
        </w:r>
        <w:r w:rsidR="00B54EF1">
          <w:t xml:space="preserve">                                                          </w:t>
        </w:r>
        <w:r w:rsidR="00B54EF1" w:rsidRPr="00807139">
          <w:rPr>
            <w:sz w:val="28"/>
            <w:szCs w:val="28"/>
          </w:rPr>
          <w:fldChar w:fldCharType="begin"/>
        </w:r>
        <w:r w:rsidR="00B54EF1" w:rsidRPr="00807139">
          <w:rPr>
            <w:sz w:val="28"/>
            <w:szCs w:val="28"/>
          </w:rPr>
          <w:instrText>PAGE   \* MERGEFORMAT</w:instrText>
        </w:r>
        <w:r w:rsidR="00B54EF1" w:rsidRPr="00807139">
          <w:rPr>
            <w:sz w:val="28"/>
            <w:szCs w:val="28"/>
          </w:rPr>
          <w:fldChar w:fldCharType="separate"/>
        </w:r>
        <w:r w:rsidR="00B54EF1">
          <w:rPr>
            <w:sz w:val="28"/>
            <w:szCs w:val="28"/>
          </w:rPr>
          <w:t>1</w:t>
        </w:r>
        <w:r w:rsidR="00B54EF1" w:rsidRPr="00807139">
          <w:rPr>
            <w:sz w:val="28"/>
            <w:szCs w:val="28"/>
          </w:rPr>
          <w:fldChar w:fldCharType="end"/>
        </w:r>
        <w:r w:rsidR="00B051A8">
          <w:rPr>
            <w:sz w:val="28"/>
            <w:szCs w:val="28"/>
          </w:rPr>
          <w:t>/5</w:t>
        </w:r>
      </w:p>
    </w:sdtContent>
  </w:sdt>
  <w:p w14:paraId="4A8F1AD3" w14:textId="77777777" w:rsidR="00B54EF1" w:rsidRDefault="00B54E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B5CF" w14:textId="77777777" w:rsidR="007813E2" w:rsidRDefault="007813E2" w:rsidP="00B54EF1">
      <w:pPr>
        <w:spacing w:after="0" w:line="240" w:lineRule="auto"/>
      </w:pPr>
      <w:r>
        <w:separator/>
      </w:r>
    </w:p>
  </w:footnote>
  <w:footnote w:type="continuationSeparator" w:id="0">
    <w:p w14:paraId="426E0AD7" w14:textId="77777777" w:rsidR="007813E2" w:rsidRDefault="007813E2" w:rsidP="00B54E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D08AE"/>
    <w:multiLevelType w:val="hybridMultilevel"/>
    <w:tmpl w:val="A1FCBE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BFD6177"/>
    <w:multiLevelType w:val="hybridMultilevel"/>
    <w:tmpl w:val="36DE6876"/>
    <w:lvl w:ilvl="0" w:tplc="A31ACA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97D224D"/>
    <w:multiLevelType w:val="hybridMultilevel"/>
    <w:tmpl w:val="6ED8C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F9061F"/>
    <w:multiLevelType w:val="hybridMultilevel"/>
    <w:tmpl w:val="A7FC11F2"/>
    <w:lvl w:ilvl="0" w:tplc="B07ADF9C">
      <w:start w:val="1"/>
      <w:numFmt w:val="low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0717EAA"/>
    <w:multiLevelType w:val="hybridMultilevel"/>
    <w:tmpl w:val="3DEA91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3362601"/>
    <w:multiLevelType w:val="hybridMultilevel"/>
    <w:tmpl w:val="633EB7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AE50794"/>
    <w:multiLevelType w:val="multilevel"/>
    <w:tmpl w:val="09D0DD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4B26305C"/>
    <w:multiLevelType w:val="hybridMultilevel"/>
    <w:tmpl w:val="677C78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5086A34"/>
    <w:multiLevelType w:val="hybridMultilevel"/>
    <w:tmpl w:val="3104E820"/>
    <w:lvl w:ilvl="0" w:tplc="E5F6A552">
      <w:start w:val="6"/>
      <w:numFmt w:val="bullet"/>
      <w:lvlText w:val="-"/>
      <w:lvlJc w:val="left"/>
      <w:pPr>
        <w:ind w:left="1080" w:hanging="360"/>
      </w:pPr>
      <w:rPr>
        <w:rFonts w:ascii="Arial" w:eastAsia="Calibri" w:hAnsi="Arial" w:cs="Aria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A4C15A8"/>
    <w:multiLevelType w:val="hybridMultilevel"/>
    <w:tmpl w:val="E91C919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C080772"/>
    <w:multiLevelType w:val="hybridMultilevel"/>
    <w:tmpl w:val="95D6BB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CD250AA"/>
    <w:multiLevelType w:val="hybridMultilevel"/>
    <w:tmpl w:val="874C14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CDA783A"/>
    <w:multiLevelType w:val="hybridMultilevel"/>
    <w:tmpl w:val="37F8A7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83573812">
    <w:abstractNumId w:val="2"/>
  </w:num>
  <w:num w:numId="2" w16cid:durableId="1472560158">
    <w:abstractNumId w:val="9"/>
  </w:num>
  <w:num w:numId="3" w16cid:durableId="1772049932">
    <w:abstractNumId w:val="6"/>
  </w:num>
  <w:num w:numId="4" w16cid:durableId="1998219526">
    <w:abstractNumId w:val="1"/>
  </w:num>
  <w:num w:numId="5" w16cid:durableId="537938201">
    <w:abstractNumId w:val="10"/>
  </w:num>
  <w:num w:numId="6" w16cid:durableId="2082021367">
    <w:abstractNumId w:val="11"/>
  </w:num>
  <w:num w:numId="7" w16cid:durableId="538206250">
    <w:abstractNumId w:val="12"/>
  </w:num>
  <w:num w:numId="8" w16cid:durableId="866528696">
    <w:abstractNumId w:val="0"/>
  </w:num>
  <w:num w:numId="9" w16cid:durableId="554969903">
    <w:abstractNumId w:val="8"/>
  </w:num>
  <w:num w:numId="10" w16cid:durableId="677000289">
    <w:abstractNumId w:val="3"/>
  </w:num>
  <w:num w:numId="11" w16cid:durableId="1473408749">
    <w:abstractNumId w:val="7"/>
  </w:num>
  <w:num w:numId="12" w16cid:durableId="597712169">
    <w:abstractNumId w:val="5"/>
  </w:num>
  <w:num w:numId="13" w16cid:durableId="1935280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defaultTabStop w:val="720"/>
  <w:characterSpacingControl w:val="doNotCompress"/>
  <w:hdrShapeDefaults>
    <o:shapedefaults v:ext="edit" spidmax="2050"/>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6A7A"/>
    <w:rsid w:val="003742F5"/>
    <w:rsid w:val="003E44F9"/>
    <w:rsid w:val="00540924"/>
    <w:rsid w:val="007813E2"/>
    <w:rsid w:val="0083713D"/>
    <w:rsid w:val="00866A7A"/>
    <w:rsid w:val="008871F0"/>
    <w:rsid w:val="00956F4E"/>
    <w:rsid w:val="0096566E"/>
    <w:rsid w:val="00A96908"/>
    <w:rsid w:val="00B051A8"/>
    <w:rsid w:val="00B54EF1"/>
    <w:rsid w:val="00D21748"/>
    <w:rsid w:val="00DD4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1DE1C"/>
  <w15:chartTrackingRefBased/>
  <w15:docId w15:val="{46C143E2-036A-430A-89FB-B9283B85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EF1"/>
    <w:pPr>
      <w:suppressAutoHyphens/>
      <w:autoSpaceDN w:val="0"/>
      <w:spacing w:line="249" w:lineRule="auto"/>
      <w:textAlignment w:val="baseline"/>
    </w:pPr>
    <w:rPr>
      <w:rFonts w:ascii="Calibri" w:eastAsia="Calibri" w:hAnsi="Calibri" w:cs="Times New Roman"/>
      <w:kern w:val="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TableauGrille1Clair-Accentuation2">
    <w:name w:val="Grid Table 1 Light Accent 2"/>
    <w:basedOn w:val="TableauNormal"/>
    <w:uiPriority w:val="46"/>
    <w:rsid w:val="00B54EF1"/>
    <w:pPr>
      <w:spacing w:after="0" w:line="240" w:lineRule="auto"/>
    </w:pPr>
    <w:rPr>
      <w:rFonts w:eastAsiaTheme="minorEastAsia" w:cs="Times New Roman"/>
      <w:kern w:val="0"/>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2" w:space="0" w:color="F4B083" w:themeColor="accent2" w:themeTint="99"/>
        </w:tcBorders>
      </w:tcPr>
    </w:tblStylePr>
    <w:tblStylePr w:type="firstCol">
      <w:rPr>
        <w:rFonts w:cs="Times New Roman"/>
        <w:b/>
        <w:bCs/>
      </w:rPr>
    </w:tblStylePr>
    <w:tblStylePr w:type="lastCol">
      <w:rPr>
        <w:rFonts w:cs="Times New Roman"/>
        <w:b/>
        <w:bCs/>
      </w:rPr>
    </w:tblStylePr>
  </w:style>
  <w:style w:type="paragraph" w:styleId="Paragraphedeliste">
    <w:name w:val="List Paragraph"/>
    <w:basedOn w:val="Normal"/>
    <w:uiPriority w:val="34"/>
    <w:qFormat/>
    <w:rsid w:val="00B54EF1"/>
    <w:pPr>
      <w:ind w:left="720"/>
      <w:contextualSpacing/>
    </w:pPr>
  </w:style>
  <w:style w:type="table" w:styleId="Grilledutableau">
    <w:name w:val="Table Grid"/>
    <w:basedOn w:val="TableauNormal"/>
    <w:uiPriority w:val="39"/>
    <w:rsid w:val="00B54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54EF1"/>
    <w:pPr>
      <w:tabs>
        <w:tab w:val="center" w:pos="4703"/>
        <w:tab w:val="right" w:pos="9406"/>
      </w:tabs>
      <w:spacing w:after="0" w:line="240" w:lineRule="auto"/>
    </w:pPr>
  </w:style>
  <w:style w:type="character" w:customStyle="1" w:styleId="En-tteCar">
    <w:name w:val="En-tête Car"/>
    <w:basedOn w:val="Policepardfaut"/>
    <w:link w:val="En-tte"/>
    <w:uiPriority w:val="99"/>
    <w:rsid w:val="00B54EF1"/>
    <w:rPr>
      <w:rFonts w:ascii="Calibri" w:eastAsia="Calibri" w:hAnsi="Calibri" w:cs="Times New Roman"/>
      <w:kern w:val="0"/>
      <w:lang w:val="fr-FR"/>
    </w:rPr>
  </w:style>
  <w:style w:type="paragraph" w:styleId="Pieddepage">
    <w:name w:val="footer"/>
    <w:basedOn w:val="Normal"/>
    <w:link w:val="PieddepageCar"/>
    <w:uiPriority w:val="99"/>
    <w:unhideWhenUsed/>
    <w:rsid w:val="00B54EF1"/>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B54EF1"/>
    <w:rPr>
      <w:rFonts w:ascii="Calibri" w:eastAsia="Calibri" w:hAnsi="Calibri" w:cs="Times New Roman"/>
      <w:kern w:val="0"/>
      <w:lang w:val="fr-FR"/>
    </w:rPr>
  </w:style>
  <w:style w:type="character" w:customStyle="1" w:styleId="styleswordwithsynonyms8m9z7">
    <w:name w:val="styles_wordwithsynonyms__8m9z7"/>
    <w:basedOn w:val="Policepardfaut"/>
    <w:rsid w:val="00B54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570919">
      <w:bodyDiv w:val="1"/>
      <w:marLeft w:val="0"/>
      <w:marRight w:val="0"/>
      <w:marTop w:val="0"/>
      <w:marBottom w:val="0"/>
      <w:divBdr>
        <w:top w:val="none" w:sz="0" w:space="0" w:color="auto"/>
        <w:left w:val="none" w:sz="0" w:space="0" w:color="auto"/>
        <w:bottom w:val="none" w:sz="0" w:space="0" w:color="auto"/>
        <w:right w:val="none" w:sz="0" w:space="0" w:color="auto"/>
      </w:divBdr>
      <w:divsChild>
        <w:div w:id="1355692654">
          <w:marLeft w:val="0"/>
          <w:marRight w:val="0"/>
          <w:marTop w:val="0"/>
          <w:marBottom w:val="0"/>
          <w:divBdr>
            <w:top w:val="none" w:sz="0" w:space="0" w:color="auto"/>
            <w:left w:val="none" w:sz="0" w:space="0" w:color="auto"/>
            <w:bottom w:val="none" w:sz="0" w:space="0" w:color="auto"/>
            <w:right w:val="none" w:sz="0" w:space="0" w:color="auto"/>
          </w:divBdr>
          <w:divsChild>
            <w:div w:id="211872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22888">
      <w:bodyDiv w:val="1"/>
      <w:marLeft w:val="0"/>
      <w:marRight w:val="0"/>
      <w:marTop w:val="0"/>
      <w:marBottom w:val="0"/>
      <w:divBdr>
        <w:top w:val="none" w:sz="0" w:space="0" w:color="auto"/>
        <w:left w:val="none" w:sz="0" w:space="0" w:color="auto"/>
        <w:bottom w:val="none" w:sz="0" w:space="0" w:color="auto"/>
        <w:right w:val="none" w:sz="0" w:space="0" w:color="auto"/>
      </w:divBdr>
    </w:div>
    <w:div w:id="664743240">
      <w:bodyDiv w:val="1"/>
      <w:marLeft w:val="0"/>
      <w:marRight w:val="0"/>
      <w:marTop w:val="0"/>
      <w:marBottom w:val="0"/>
      <w:divBdr>
        <w:top w:val="none" w:sz="0" w:space="0" w:color="auto"/>
        <w:left w:val="none" w:sz="0" w:space="0" w:color="auto"/>
        <w:bottom w:val="none" w:sz="0" w:space="0" w:color="auto"/>
        <w:right w:val="none" w:sz="0" w:space="0" w:color="auto"/>
      </w:divBdr>
    </w:div>
    <w:div w:id="736823232">
      <w:bodyDiv w:val="1"/>
      <w:marLeft w:val="0"/>
      <w:marRight w:val="0"/>
      <w:marTop w:val="0"/>
      <w:marBottom w:val="0"/>
      <w:divBdr>
        <w:top w:val="none" w:sz="0" w:space="0" w:color="auto"/>
        <w:left w:val="none" w:sz="0" w:space="0" w:color="auto"/>
        <w:bottom w:val="none" w:sz="0" w:space="0" w:color="auto"/>
        <w:right w:val="none" w:sz="0" w:space="0" w:color="auto"/>
      </w:divBdr>
      <w:divsChild>
        <w:div w:id="786194987">
          <w:marLeft w:val="0"/>
          <w:marRight w:val="0"/>
          <w:marTop w:val="0"/>
          <w:marBottom w:val="0"/>
          <w:divBdr>
            <w:top w:val="none" w:sz="0" w:space="0" w:color="auto"/>
            <w:left w:val="none" w:sz="0" w:space="0" w:color="auto"/>
            <w:bottom w:val="none" w:sz="0" w:space="0" w:color="auto"/>
            <w:right w:val="none" w:sz="0" w:space="0" w:color="auto"/>
          </w:divBdr>
          <w:divsChild>
            <w:div w:id="13568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60436">
      <w:bodyDiv w:val="1"/>
      <w:marLeft w:val="0"/>
      <w:marRight w:val="0"/>
      <w:marTop w:val="0"/>
      <w:marBottom w:val="0"/>
      <w:divBdr>
        <w:top w:val="none" w:sz="0" w:space="0" w:color="auto"/>
        <w:left w:val="none" w:sz="0" w:space="0" w:color="auto"/>
        <w:bottom w:val="none" w:sz="0" w:space="0" w:color="auto"/>
        <w:right w:val="none" w:sz="0" w:space="0" w:color="auto"/>
      </w:divBdr>
    </w:div>
    <w:div w:id="1868563259">
      <w:bodyDiv w:val="1"/>
      <w:marLeft w:val="0"/>
      <w:marRight w:val="0"/>
      <w:marTop w:val="0"/>
      <w:marBottom w:val="0"/>
      <w:divBdr>
        <w:top w:val="none" w:sz="0" w:space="0" w:color="auto"/>
        <w:left w:val="none" w:sz="0" w:space="0" w:color="auto"/>
        <w:bottom w:val="none" w:sz="0" w:space="0" w:color="auto"/>
        <w:right w:val="none" w:sz="0" w:space="0" w:color="auto"/>
      </w:divBdr>
    </w:div>
    <w:div w:id="210033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1440</Words>
  <Characters>7695</Characters>
  <Application>Microsoft Office Word</Application>
  <DocSecurity>0</DocSecurity>
  <Lines>219</Lines>
  <Paragraphs>144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OUGHADDOU</dc:creator>
  <cp:keywords/>
  <dc:description/>
  <cp:lastModifiedBy>Hamza OUGHADDOU</cp:lastModifiedBy>
  <cp:revision>4</cp:revision>
  <dcterms:created xsi:type="dcterms:W3CDTF">2023-04-05T12:45:00Z</dcterms:created>
  <dcterms:modified xsi:type="dcterms:W3CDTF">2023-04-05T14:29:00Z</dcterms:modified>
</cp:coreProperties>
</file>